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8707" w14:textId="68CDFA56" w:rsidR="009E0935" w:rsidRPr="00DA52DF" w:rsidRDefault="00DA52DF" w:rsidP="009E0935">
      <w:pPr>
        <w:pBdr>
          <w:bottom w:val="single" w:sz="12" w:space="1" w:color="auto"/>
        </w:pBdr>
        <w:rPr>
          <w:rFonts w:cs="Tahoma"/>
          <w:color w:val="000000"/>
          <w:sz w:val="22"/>
          <w:shd w:val="clear" w:color="auto" w:fill="FFFFFF"/>
          <w:lang w:val="en-US"/>
        </w:rPr>
      </w:pPr>
      <w:r w:rsidRPr="00DA52DF">
        <w:rPr>
          <w:bCs/>
          <w:sz w:val="22"/>
        </w:rPr>
        <w:t xml:space="preserve">UAB Komunalinių paslaugų centras, 301846604, Vytauto g. 71, LT-53258, Garliava, Kauno r., </w:t>
      </w:r>
      <w:hyperlink r:id="rId5" w:history="1">
        <w:r w:rsidRPr="00DA52DF">
          <w:rPr>
            <w:rStyle w:val="Hipersaitas"/>
            <w:bCs/>
            <w:sz w:val="22"/>
          </w:rPr>
          <w:t>info</w:t>
        </w:r>
        <w:r w:rsidRPr="00DA52DF">
          <w:rPr>
            <w:rStyle w:val="Hipersaitas"/>
            <w:bCs/>
            <w:sz w:val="22"/>
            <w:lang w:val="en-US"/>
          </w:rPr>
          <w:t>@rkpc.lt</w:t>
        </w:r>
      </w:hyperlink>
      <w:r w:rsidRPr="00DA52DF">
        <w:rPr>
          <w:bCs/>
          <w:sz w:val="22"/>
          <w:lang w:val="en-US"/>
        </w:rPr>
        <w:t xml:space="preserve"> </w:t>
      </w:r>
    </w:p>
    <w:p w14:paraId="62571F03" w14:textId="77777777" w:rsidR="009E0935" w:rsidRPr="00E4669A" w:rsidRDefault="009E0935" w:rsidP="009E0935">
      <w:pPr>
        <w:jc w:val="center"/>
        <w:rPr>
          <w:rFonts w:cs="Tahoma"/>
          <w:color w:val="000000"/>
          <w:sz w:val="18"/>
          <w:szCs w:val="18"/>
          <w:shd w:val="clear" w:color="auto" w:fill="FFFFFF"/>
        </w:rPr>
      </w:pPr>
      <w:r w:rsidRPr="00E4669A">
        <w:rPr>
          <w:rFonts w:cs="Tahoma"/>
          <w:color w:val="000000"/>
          <w:sz w:val="18"/>
          <w:szCs w:val="18"/>
          <w:shd w:val="clear" w:color="auto" w:fill="FFFFFF"/>
        </w:rPr>
        <w:t>(</w:t>
      </w:r>
      <w:r>
        <w:rPr>
          <w:rFonts w:cs="Tahoma"/>
          <w:color w:val="000000"/>
          <w:sz w:val="18"/>
          <w:szCs w:val="18"/>
          <w:shd w:val="clear" w:color="auto" w:fill="FFFFFF"/>
        </w:rPr>
        <w:t>Ataskaitos teikėjo pavadinimas</w:t>
      </w:r>
      <w:r w:rsidRPr="009403E5">
        <w:rPr>
          <w:bCs/>
          <w:i/>
          <w:iCs/>
        </w:rPr>
        <w:t xml:space="preserve"> </w:t>
      </w:r>
      <w:r>
        <w:rPr>
          <w:bCs/>
          <w:iCs/>
          <w:sz w:val="18"/>
          <w:szCs w:val="18"/>
        </w:rPr>
        <w:t xml:space="preserve">(arba </w:t>
      </w:r>
      <w:r w:rsidRPr="009403E5">
        <w:rPr>
          <w:bCs/>
          <w:iCs/>
          <w:sz w:val="18"/>
          <w:szCs w:val="18"/>
        </w:rPr>
        <w:t>vardas ir pavardė)</w:t>
      </w:r>
      <w:r>
        <w:rPr>
          <w:bCs/>
          <w:iCs/>
          <w:sz w:val="18"/>
          <w:szCs w:val="18"/>
        </w:rPr>
        <w:t>,</w:t>
      </w:r>
      <w:r w:rsidRPr="009403E5">
        <w:rPr>
          <w:bCs/>
          <w:iCs/>
          <w:sz w:val="18"/>
          <w:szCs w:val="18"/>
        </w:rPr>
        <w:t xml:space="preserve"> kodas, adresas</w:t>
      </w:r>
      <w:r>
        <w:rPr>
          <w:bCs/>
          <w:iCs/>
          <w:sz w:val="18"/>
          <w:szCs w:val="18"/>
        </w:rPr>
        <w:t>, el. paštas</w:t>
      </w:r>
      <w:r w:rsidRPr="00E4669A">
        <w:rPr>
          <w:rFonts w:cs="Tahoma"/>
          <w:color w:val="000000"/>
          <w:sz w:val="18"/>
          <w:szCs w:val="18"/>
          <w:shd w:val="clear" w:color="auto" w:fill="FFFFFF"/>
        </w:rPr>
        <w:t>)</w:t>
      </w:r>
    </w:p>
    <w:p w14:paraId="434D9F84" w14:textId="77777777" w:rsidR="009E0935" w:rsidRPr="00E4669A" w:rsidRDefault="009E0935" w:rsidP="009E0935">
      <w:pPr>
        <w:rPr>
          <w:b/>
          <w:bCs/>
          <w:sz w:val="22"/>
        </w:rPr>
      </w:pPr>
    </w:p>
    <w:p w14:paraId="13ED543C" w14:textId="77777777" w:rsidR="005D21E0" w:rsidRPr="00DD08DC" w:rsidRDefault="009E0935" w:rsidP="009E0935">
      <w:pPr>
        <w:pStyle w:val="Antrat1"/>
        <w:rPr>
          <w:b/>
          <w:bCs/>
          <w:i/>
          <w:iCs/>
          <w:color w:val="auto"/>
          <w:u w:val="single"/>
        </w:rPr>
      </w:pPr>
      <w:r w:rsidRPr="00DD08DC">
        <w:rPr>
          <w:b/>
          <w:bCs/>
          <w:i/>
          <w:iCs/>
          <w:color w:val="auto"/>
          <w:u w:val="single"/>
        </w:rPr>
        <w:t>Daugiabučio namo atnaujinimo (modernizavimo) projekto ataskaita</w:t>
      </w:r>
    </w:p>
    <w:p w14:paraId="12C54E01" w14:textId="77777777" w:rsidR="001A5C99" w:rsidRDefault="001A5C99" w:rsidP="001A5C99"/>
    <w:p w14:paraId="364E256D" w14:textId="77777777" w:rsidR="001E5DA0" w:rsidRDefault="001E5DA0" w:rsidP="001A5C99">
      <w:r>
        <w:rPr>
          <w:color w:val="000000"/>
        </w:rPr>
        <w:t>Bendri duomenys apie įgyvendintą projektą:</w:t>
      </w:r>
    </w:p>
    <w:tbl>
      <w:tblPr>
        <w:tblStyle w:val="Lentelstinklelis"/>
        <w:tblW w:w="0" w:type="auto"/>
        <w:tblLook w:val="04A0" w:firstRow="1" w:lastRow="0" w:firstColumn="1" w:lastColumn="0" w:noHBand="0" w:noVBand="1"/>
      </w:tblPr>
      <w:tblGrid>
        <w:gridCol w:w="4803"/>
        <w:gridCol w:w="4804"/>
      </w:tblGrid>
      <w:tr w:rsidR="001A5C99" w14:paraId="32D996C4" w14:textId="77777777" w:rsidTr="001E5DA0">
        <w:tc>
          <w:tcPr>
            <w:tcW w:w="4803" w:type="dxa"/>
            <w:vAlign w:val="center"/>
          </w:tcPr>
          <w:p w14:paraId="6EFE8EC0" w14:textId="77777777" w:rsidR="001A5C99" w:rsidRDefault="001A5C99" w:rsidP="001E5DA0">
            <w:pPr>
              <w:spacing w:after="100" w:afterAutospacing="1"/>
              <w:rPr>
                <w:color w:val="000000"/>
              </w:rPr>
            </w:pPr>
            <w:r>
              <w:rPr>
                <w:color w:val="000000"/>
              </w:rPr>
              <w:t>Įgyvendinto daugiabučio namo atnaujinimo (modernizavimo) projekto adresas</w:t>
            </w:r>
          </w:p>
        </w:tc>
        <w:tc>
          <w:tcPr>
            <w:tcW w:w="4804" w:type="dxa"/>
            <w:vAlign w:val="center"/>
          </w:tcPr>
          <w:p w14:paraId="36B758E2" w14:textId="2D5BCE3E" w:rsidR="001A5C99" w:rsidRPr="00DD08DC" w:rsidRDefault="008F2B4F" w:rsidP="001E5DA0">
            <w:pPr>
              <w:spacing w:after="100" w:afterAutospacing="1"/>
              <w:jc w:val="center"/>
            </w:pPr>
            <w:r>
              <w:t>Liepų</w:t>
            </w:r>
            <w:r w:rsidR="00DA52DF" w:rsidRPr="00DD08DC">
              <w:t xml:space="preserve"> g. </w:t>
            </w:r>
            <w:r w:rsidR="003F0912">
              <w:t>10A</w:t>
            </w:r>
            <w:r w:rsidR="00DA52DF" w:rsidRPr="00DD08DC">
              <w:t xml:space="preserve">, Garliava, Kauno r. </w:t>
            </w:r>
          </w:p>
        </w:tc>
      </w:tr>
      <w:tr w:rsidR="001A5C99" w14:paraId="615BAF2D" w14:textId="77777777" w:rsidTr="001E5DA0">
        <w:tc>
          <w:tcPr>
            <w:tcW w:w="4803" w:type="dxa"/>
            <w:vAlign w:val="center"/>
          </w:tcPr>
          <w:p w14:paraId="6079ADAD" w14:textId="77777777" w:rsidR="001A5C99" w:rsidRDefault="00696EE7" w:rsidP="001E5DA0">
            <w:pPr>
              <w:spacing w:after="100" w:afterAutospacing="1"/>
              <w:rPr>
                <w:color w:val="000000"/>
              </w:rPr>
            </w:pPr>
            <w:r>
              <w:rPr>
                <w:color w:val="000000"/>
              </w:rPr>
              <w:t>Valstybės paramos suteikimo projektui sutarties data.</w:t>
            </w:r>
          </w:p>
        </w:tc>
        <w:tc>
          <w:tcPr>
            <w:tcW w:w="4804" w:type="dxa"/>
            <w:vAlign w:val="center"/>
          </w:tcPr>
          <w:p w14:paraId="3708A2D6" w14:textId="7594BE09" w:rsidR="001A5C99" w:rsidRPr="00DD08DC" w:rsidRDefault="001E5DA0" w:rsidP="001E5DA0">
            <w:pPr>
              <w:spacing w:after="100" w:afterAutospacing="1"/>
              <w:jc w:val="center"/>
            </w:pPr>
            <w:r w:rsidRPr="00DD08DC">
              <w:t>201</w:t>
            </w:r>
            <w:r w:rsidR="00DA52DF" w:rsidRPr="00DD08DC">
              <w:t>8-0</w:t>
            </w:r>
            <w:r w:rsidR="008F2B4F">
              <w:t>8-21</w:t>
            </w:r>
          </w:p>
        </w:tc>
      </w:tr>
      <w:tr w:rsidR="001A5C99" w14:paraId="6B01D2E1" w14:textId="77777777" w:rsidTr="001E5DA0">
        <w:tc>
          <w:tcPr>
            <w:tcW w:w="4803" w:type="dxa"/>
            <w:vAlign w:val="center"/>
          </w:tcPr>
          <w:p w14:paraId="155C3D79" w14:textId="77777777" w:rsidR="001A5C99" w:rsidRDefault="001E5DA0" w:rsidP="001E5DA0">
            <w:pPr>
              <w:spacing w:after="100" w:afterAutospacing="1"/>
              <w:rPr>
                <w:color w:val="000000"/>
              </w:rPr>
            </w:pPr>
            <w:r>
              <w:rPr>
                <w:color w:val="000000"/>
              </w:rPr>
              <w:t xml:space="preserve">Projekto pabaigos data (statybos užbaigimo akto sudarymo diena) </w:t>
            </w:r>
          </w:p>
        </w:tc>
        <w:tc>
          <w:tcPr>
            <w:tcW w:w="4804" w:type="dxa"/>
            <w:vAlign w:val="center"/>
          </w:tcPr>
          <w:p w14:paraId="0EAF028F" w14:textId="1C69256C" w:rsidR="001A5C99" w:rsidRPr="00DD08DC" w:rsidRDefault="001E5DA0" w:rsidP="001E5DA0">
            <w:pPr>
              <w:spacing w:after="100" w:afterAutospacing="1"/>
              <w:jc w:val="center"/>
            </w:pPr>
            <w:r w:rsidRPr="00DD08DC">
              <w:t>20</w:t>
            </w:r>
            <w:r w:rsidR="00DA52DF" w:rsidRPr="00DD08DC">
              <w:t>2</w:t>
            </w:r>
            <w:r w:rsidR="003F0912">
              <w:t>1-07-12</w:t>
            </w:r>
          </w:p>
        </w:tc>
      </w:tr>
      <w:tr w:rsidR="001E5DA0" w14:paraId="5F7EF59D" w14:textId="77777777" w:rsidTr="001E5DA0">
        <w:tc>
          <w:tcPr>
            <w:tcW w:w="4803" w:type="dxa"/>
            <w:vAlign w:val="center"/>
          </w:tcPr>
          <w:p w14:paraId="40040503" w14:textId="77777777" w:rsidR="001E5DA0" w:rsidRDefault="00696EE7" w:rsidP="001E5DA0">
            <w:pPr>
              <w:spacing w:after="100" w:afterAutospacing="1"/>
              <w:rPr>
                <w:color w:val="000000"/>
              </w:rPr>
            </w:pPr>
            <w:r>
              <w:rPr>
                <w:color w:val="000000"/>
              </w:rPr>
              <w:t>V</w:t>
            </w:r>
            <w:r w:rsidR="001E5DA0">
              <w:rPr>
                <w:color w:val="000000"/>
              </w:rPr>
              <w:t xml:space="preserve">alstybės paramos </w:t>
            </w:r>
            <w:r>
              <w:rPr>
                <w:color w:val="000000"/>
              </w:rPr>
              <w:t xml:space="preserve">energinį efektyvumą didinančioms priemonėms </w:t>
            </w:r>
            <w:r w:rsidR="001E5DA0">
              <w:rPr>
                <w:color w:val="000000"/>
              </w:rPr>
              <w:t>suteikimo data</w:t>
            </w:r>
          </w:p>
        </w:tc>
        <w:tc>
          <w:tcPr>
            <w:tcW w:w="4804" w:type="dxa"/>
            <w:vAlign w:val="center"/>
          </w:tcPr>
          <w:p w14:paraId="754126EB" w14:textId="6D1C1355" w:rsidR="001E5DA0" w:rsidRPr="00DD08DC" w:rsidRDefault="00460752" w:rsidP="001E5DA0">
            <w:pPr>
              <w:spacing w:after="100" w:afterAutospacing="1"/>
              <w:jc w:val="center"/>
            </w:pPr>
            <w:r w:rsidRPr="002A5C7F">
              <w:t>202</w:t>
            </w:r>
            <w:r w:rsidR="008F2B4F" w:rsidRPr="002A5C7F">
              <w:t>1</w:t>
            </w:r>
            <w:r w:rsidR="002A5C7F" w:rsidRPr="002A5C7F">
              <w:t>-09</w:t>
            </w:r>
            <w:r w:rsidR="002A5C7F">
              <w:t>-20</w:t>
            </w:r>
          </w:p>
        </w:tc>
      </w:tr>
      <w:tr w:rsidR="001E5DA0" w14:paraId="0A3A4811" w14:textId="77777777" w:rsidTr="001E5DA0">
        <w:tc>
          <w:tcPr>
            <w:tcW w:w="4803" w:type="dxa"/>
            <w:vAlign w:val="center"/>
          </w:tcPr>
          <w:p w14:paraId="24A165C6" w14:textId="77777777" w:rsidR="001E5DA0" w:rsidRDefault="001E5DA0" w:rsidP="001E5DA0">
            <w:pPr>
              <w:spacing w:after="100" w:afterAutospacing="1"/>
              <w:rPr>
                <w:color w:val="000000"/>
              </w:rPr>
            </w:pPr>
            <w:r>
              <w:rPr>
                <w:color w:val="000000"/>
              </w:rPr>
              <w:t>Ataskaitos sudarymo data</w:t>
            </w:r>
          </w:p>
        </w:tc>
        <w:tc>
          <w:tcPr>
            <w:tcW w:w="4804" w:type="dxa"/>
            <w:vAlign w:val="center"/>
          </w:tcPr>
          <w:p w14:paraId="5ECA1952" w14:textId="77D7D334" w:rsidR="001E5DA0" w:rsidRPr="00DD08DC" w:rsidRDefault="001E5DA0" w:rsidP="001E5DA0">
            <w:pPr>
              <w:spacing w:after="100" w:afterAutospacing="1"/>
              <w:jc w:val="center"/>
            </w:pPr>
            <w:r w:rsidRPr="00DD08DC">
              <w:t>202</w:t>
            </w:r>
            <w:r w:rsidR="003F0912">
              <w:t>1-12-01</w:t>
            </w:r>
          </w:p>
        </w:tc>
      </w:tr>
      <w:tr w:rsidR="00F111F2" w14:paraId="65A9A896" w14:textId="77777777" w:rsidTr="001E5DA0">
        <w:tc>
          <w:tcPr>
            <w:tcW w:w="4803" w:type="dxa"/>
            <w:vAlign w:val="center"/>
          </w:tcPr>
          <w:p w14:paraId="78EB6F84" w14:textId="77777777" w:rsidR="00F111F2" w:rsidRDefault="00F111F2" w:rsidP="001E5DA0">
            <w:pPr>
              <w:spacing w:after="100" w:afterAutospacing="1"/>
              <w:rPr>
                <w:color w:val="000000"/>
              </w:rPr>
            </w:pPr>
            <w:r>
              <w:rPr>
                <w:color w:val="000000"/>
              </w:rPr>
              <w:t>Įgyvendinus projektą pasiektas skaičiuojamasis energijos sutaupymas</w:t>
            </w:r>
          </w:p>
        </w:tc>
        <w:tc>
          <w:tcPr>
            <w:tcW w:w="4804" w:type="dxa"/>
            <w:vAlign w:val="center"/>
          </w:tcPr>
          <w:p w14:paraId="7B2215C2" w14:textId="32ED614D" w:rsidR="00F111F2" w:rsidRPr="00DD08DC" w:rsidRDefault="00577A80" w:rsidP="001E5DA0">
            <w:pPr>
              <w:spacing w:after="100" w:afterAutospacing="1"/>
              <w:jc w:val="center"/>
            </w:pPr>
            <w:r>
              <w:t>55,</w:t>
            </w:r>
            <w:r w:rsidR="003F0912">
              <w:t>30</w:t>
            </w:r>
            <w:r w:rsidR="00F111F2" w:rsidRPr="00DD08DC">
              <w:t xml:space="preserve"> %</w:t>
            </w:r>
          </w:p>
        </w:tc>
      </w:tr>
    </w:tbl>
    <w:p w14:paraId="38B57F19" w14:textId="77777777" w:rsidR="009E0935" w:rsidRDefault="009E0935" w:rsidP="009E0935"/>
    <w:p w14:paraId="25D9BE8C" w14:textId="30F27773" w:rsidR="00DC6C96" w:rsidRPr="00DD08DC" w:rsidRDefault="00DC6C96" w:rsidP="00DC6C96">
      <w:pPr>
        <w:spacing w:after="0" w:line="360" w:lineRule="auto"/>
        <w:ind w:firstLine="567"/>
        <w:jc w:val="both"/>
      </w:pPr>
      <w:r>
        <w:rPr>
          <w:color w:val="000000"/>
        </w:rPr>
        <w:t xml:space="preserve">Daugiabučio namo atnaujinimo (modernizavimo) projektą įgyvendino butų ir kitų patalpų savininkų sprendimu paskirtas projekto </w:t>
      </w:r>
      <w:r w:rsidRPr="00DD08DC">
        <w:t>administratorius</w:t>
      </w:r>
      <w:r w:rsidR="001B7C46" w:rsidRPr="00DD08DC">
        <w:t xml:space="preserve"> UAB „</w:t>
      </w:r>
      <w:r w:rsidR="00DA52DF" w:rsidRPr="00DD08DC">
        <w:t>Komunalinių paslaugų centras</w:t>
      </w:r>
      <w:r w:rsidR="001B7C46" w:rsidRPr="00DD08DC">
        <w:t>“.</w:t>
      </w:r>
    </w:p>
    <w:p w14:paraId="2D6FB9E2" w14:textId="77777777" w:rsidR="001B7C46" w:rsidRDefault="001B7C46" w:rsidP="00DC6C96">
      <w:pPr>
        <w:spacing w:after="0" w:line="360" w:lineRule="auto"/>
        <w:ind w:firstLine="567"/>
        <w:jc w:val="both"/>
        <w:rPr>
          <w:color w:val="000000"/>
        </w:rPr>
      </w:pPr>
      <w:r>
        <w:rPr>
          <w:color w:val="000000"/>
        </w:rPr>
        <w:t>Projekto įgyvendinimui vykdant viešojo pirkimo procedūrą buvo atrinkti šie paslaugų tiekėjai, kurie teikė būtinas projekto įgyvendinimui paslaugas:</w:t>
      </w:r>
    </w:p>
    <w:tbl>
      <w:tblPr>
        <w:tblStyle w:val="Lentelstinklelis"/>
        <w:tblW w:w="0" w:type="auto"/>
        <w:tblLook w:val="04A0" w:firstRow="1" w:lastRow="0" w:firstColumn="1" w:lastColumn="0" w:noHBand="0" w:noVBand="1"/>
      </w:tblPr>
      <w:tblGrid>
        <w:gridCol w:w="3202"/>
        <w:gridCol w:w="3202"/>
        <w:gridCol w:w="3203"/>
      </w:tblGrid>
      <w:tr w:rsidR="001B7C46" w14:paraId="5A536437" w14:textId="77777777" w:rsidTr="001B7C46">
        <w:tc>
          <w:tcPr>
            <w:tcW w:w="3202" w:type="dxa"/>
          </w:tcPr>
          <w:p w14:paraId="323ACF58" w14:textId="77777777" w:rsidR="001B7C46" w:rsidRDefault="001B7C46" w:rsidP="001B7C46">
            <w:pPr>
              <w:spacing w:after="0"/>
              <w:jc w:val="both"/>
              <w:rPr>
                <w:color w:val="000000"/>
              </w:rPr>
            </w:pPr>
            <w:r>
              <w:rPr>
                <w:color w:val="000000"/>
              </w:rPr>
              <w:t>Paslaugos</w:t>
            </w:r>
            <w:r w:rsidR="00360AE8">
              <w:rPr>
                <w:color w:val="000000"/>
              </w:rPr>
              <w:t>/darbų</w:t>
            </w:r>
            <w:r>
              <w:rPr>
                <w:color w:val="000000"/>
              </w:rPr>
              <w:t xml:space="preserve"> teikėjo</w:t>
            </w:r>
            <w:r w:rsidR="00360AE8">
              <w:rPr>
                <w:color w:val="000000"/>
              </w:rPr>
              <w:t>/rangovo</w:t>
            </w:r>
            <w:r>
              <w:rPr>
                <w:color w:val="000000"/>
              </w:rPr>
              <w:t xml:space="preserve"> rūšis</w:t>
            </w:r>
          </w:p>
        </w:tc>
        <w:tc>
          <w:tcPr>
            <w:tcW w:w="3202" w:type="dxa"/>
          </w:tcPr>
          <w:p w14:paraId="15313E4F" w14:textId="77777777" w:rsidR="001B7C46" w:rsidRDefault="001B7C46" w:rsidP="001B7C46">
            <w:pPr>
              <w:spacing w:after="0"/>
              <w:jc w:val="both"/>
              <w:rPr>
                <w:color w:val="000000"/>
              </w:rPr>
            </w:pPr>
            <w:r>
              <w:rPr>
                <w:color w:val="000000"/>
              </w:rPr>
              <w:t>Paslaugos</w:t>
            </w:r>
            <w:r w:rsidR="00360AE8">
              <w:rPr>
                <w:color w:val="000000"/>
              </w:rPr>
              <w:t>/darbų</w:t>
            </w:r>
            <w:r>
              <w:rPr>
                <w:color w:val="000000"/>
              </w:rPr>
              <w:t xml:space="preserve"> teikėjo</w:t>
            </w:r>
            <w:r w:rsidR="00360AE8">
              <w:rPr>
                <w:color w:val="000000"/>
              </w:rPr>
              <w:t>/rangovo</w:t>
            </w:r>
            <w:r>
              <w:rPr>
                <w:color w:val="000000"/>
              </w:rPr>
              <w:t xml:space="preserve"> pavadinimas, kodas</w:t>
            </w:r>
          </w:p>
        </w:tc>
        <w:tc>
          <w:tcPr>
            <w:tcW w:w="3203" w:type="dxa"/>
          </w:tcPr>
          <w:p w14:paraId="1D302049" w14:textId="77777777" w:rsidR="001B7C46" w:rsidRDefault="001B7C46" w:rsidP="001B7C46">
            <w:pPr>
              <w:spacing w:after="0"/>
              <w:jc w:val="both"/>
              <w:rPr>
                <w:color w:val="000000"/>
              </w:rPr>
            </w:pPr>
            <w:r>
              <w:rPr>
                <w:color w:val="000000"/>
              </w:rPr>
              <w:t>Sudarytos sutarties suma</w:t>
            </w:r>
            <w:r w:rsidR="00B2322D">
              <w:rPr>
                <w:color w:val="000000"/>
              </w:rPr>
              <w:t>, Eur su PVM</w:t>
            </w:r>
          </w:p>
        </w:tc>
      </w:tr>
      <w:tr w:rsidR="001B7C46" w14:paraId="6E78ACDC" w14:textId="77777777" w:rsidTr="00B2322D">
        <w:tc>
          <w:tcPr>
            <w:tcW w:w="3202" w:type="dxa"/>
          </w:tcPr>
          <w:p w14:paraId="34778DD9" w14:textId="77777777" w:rsidR="001B7C46" w:rsidRDefault="001B7C46" w:rsidP="001B7C46">
            <w:pPr>
              <w:spacing w:after="0"/>
              <w:jc w:val="both"/>
              <w:rPr>
                <w:color w:val="000000"/>
              </w:rPr>
            </w:pPr>
            <w:r>
              <w:rPr>
                <w:color w:val="000000"/>
              </w:rPr>
              <w:t>Techninio darbo projekto rengėjas</w:t>
            </w:r>
          </w:p>
        </w:tc>
        <w:tc>
          <w:tcPr>
            <w:tcW w:w="3202" w:type="dxa"/>
            <w:vAlign w:val="center"/>
          </w:tcPr>
          <w:p w14:paraId="69899E90" w14:textId="264A0FCE" w:rsidR="001B7C46" w:rsidRPr="00DD08DC" w:rsidRDefault="00B2322D" w:rsidP="00696EE7">
            <w:pPr>
              <w:spacing w:after="0"/>
              <w:jc w:val="center"/>
            </w:pPr>
            <w:r w:rsidRPr="00DD08DC">
              <w:t>UAB „</w:t>
            </w:r>
            <w:r w:rsidR="003F0912">
              <w:t>Inžinierius</w:t>
            </w:r>
            <w:r w:rsidRPr="00DD08DC">
              <w:t>“</w:t>
            </w:r>
          </w:p>
        </w:tc>
        <w:tc>
          <w:tcPr>
            <w:tcW w:w="3203" w:type="dxa"/>
            <w:vAlign w:val="center"/>
          </w:tcPr>
          <w:p w14:paraId="5F94E742" w14:textId="72207290" w:rsidR="001B7C46" w:rsidRPr="00DD08DC" w:rsidRDefault="008F2B4F" w:rsidP="00B2322D">
            <w:pPr>
              <w:spacing w:after="0"/>
              <w:jc w:val="center"/>
            </w:pPr>
            <w:r>
              <w:t>12</w:t>
            </w:r>
            <w:r w:rsidR="00E10D60">
              <w:t xml:space="preserve"> </w:t>
            </w:r>
            <w:r w:rsidR="003F0912">
              <w:t>499</w:t>
            </w:r>
            <w:r>
              <w:t>,</w:t>
            </w:r>
            <w:r w:rsidR="003F0912">
              <w:t>3</w:t>
            </w:r>
            <w:r>
              <w:t>0</w:t>
            </w:r>
            <w:r w:rsidR="00B2322D" w:rsidRPr="00DD08DC">
              <w:t xml:space="preserve"> Eur</w:t>
            </w:r>
          </w:p>
        </w:tc>
      </w:tr>
      <w:tr w:rsidR="001B7C46" w14:paraId="5D4FA667" w14:textId="77777777" w:rsidTr="00B2322D">
        <w:tc>
          <w:tcPr>
            <w:tcW w:w="3202" w:type="dxa"/>
          </w:tcPr>
          <w:p w14:paraId="268C649E" w14:textId="77777777" w:rsidR="001B7C46" w:rsidRDefault="001B7C46" w:rsidP="001B7C46">
            <w:pPr>
              <w:spacing w:after="0"/>
              <w:jc w:val="both"/>
              <w:rPr>
                <w:color w:val="000000"/>
              </w:rPr>
            </w:pPr>
            <w:r>
              <w:rPr>
                <w:color w:val="000000"/>
              </w:rPr>
              <w:t>Projekto ekspertizės rengėjas</w:t>
            </w:r>
          </w:p>
        </w:tc>
        <w:tc>
          <w:tcPr>
            <w:tcW w:w="3202" w:type="dxa"/>
            <w:vAlign w:val="center"/>
          </w:tcPr>
          <w:p w14:paraId="72FCBC11" w14:textId="5CBCE0FB" w:rsidR="001B7C46" w:rsidRPr="00DD08DC" w:rsidRDefault="00B2322D" w:rsidP="00696EE7">
            <w:pPr>
              <w:spacing w:after="0"/>
              <w:jc w:val="center"/>
            </w:pPr>
            <w:r w:rsidRPr="00DD08DC">
              <w:t>UAB „</w:t>
            </w:r>
            <w:proofErr w:type="spellStart"/>
            <w:r w:rsidR="003F0912">
              <w:t>Ekspertika</w:t>
            </w:r>
            <w:proofErr w:type="spellEnd"/>
            <w:r w:rsidRPr="00DD08DC">
              <w:t>“</w:t>
            </w:r>
          </w:p>
        </w:tc>
        <w:tc>
          <w:tcPr>
            <w:tcW w:w="3203" w:type="dxa"/>
            <w:vAlign w:val="center"/>
          </w:tcPr>
          <w:p w14:paraId="64C7BAA1" w14:textId="61D7E7BC" w:rsidR="001B7C46" w:rsidRPr="00DD08DC" w:rsidRDefault="008F2B4F" w:rsidP="00B2322D">
            <w:pPr>
              <w:spacing w:after="0"/>
              <w:jc w:val="center"/>
            </w:pPr>
            <w:r>
              <w:t>1</w:t>
            </w:r>
            <w:r w:rsidR="00E10D60">
              <w:t xml:space="preserve"> 560,90</w:t>
            </w:r>
            <w:r w:rsidR="00B2322D" w:rsidRPr="00DD08DC">
              <w:t xml:space="preserve"> Eur</w:t>
            </w:r>
          </w:p>
        </w:tc>
      </w:tr>
      <w:tr w:rsidR="001B7C46" w14:paraId="66E06FAF" w14:textId="77777777" w:rsidTr="00B2322D">
        <w:tc>
          <w:tcPr>
            <w:tcW w:w="3202" w:type="dxa"/>
          </w:tcPr>
          <w:p w14:paraId="53AF972E" w14:textId="77777777" w:rsidR="001B7C46" w:rsidRDefault="001B7C46" w:rsidP="001B7C46">
            <w:pPr>
              <w:spacing w:after="0"/>
              <w:jc w:val="both"/>
              <w:rPr>
                <w:color w:val="000000"/>
              </w:rPr>
            </w:pPr>
            <w:r>
              <w:rPr>
                <w:color w:val="000000"/>
              </w:rPr>
              <w:t>Statybos techninis prižiūrėtojas</w:t>
            </w:r>
          </w:p>
        </w:tc>
        <w:tc>
          <w:tcPr>
            <w:tcW w:w="3202" w:type="dxa"/>
            <w:vAlign w:val="center"/>
          </w:tcPr>
          <w:p w14:paraId="1247B0C8" w14:textId="703C4914" w:rsidR="001B7C46" w:rsidRPr="00DD08DC" w:rsidRDefault="00B2322D" w:rsidP="00696EE7">
            <w:pPr>
              <w:spacing w:after="0"/>
              <w:jc w:val="center"/>
            </w:pPr>
            <w:r w:rsidRPr="00DD08DC">
              <w:t>UAB „</w:t>
            </w:r>
            <w:r w:rsidR="00E10D60">
              <w:t xml:space="preserve">Gravis </w:t>
            </w:r>
            <w:proofErr w:type="spellStart"/>
            <w:r w:rsidR="00E10D60">
              <w:t>projectus</w:t>
            </w:r>
            <w:proofErr w:type="spellEnd"/>
            <w:r w:rsidRPr="00DD08DC">
              <w:t>“</w:t>
            </w:r>
          </w:p>
        </w:tc>
        <w:tc>
          <w:tcPr>
            <w:tcW w:w="3203" w:type="dxa"/>
            <w:vAlign w:val="center"/>
          </w:tcPr>
          <w:p w14:paraId="63559FCD" w14:textId="012135FA" w:rsidR="001B7C46" w:rsidRPr="00DD08DC" w:rsidRDefault="00E10D60" w:rsidP="00B2322D">
            <w:pPr>
              <w:spacing w:after="0"/>
              <w:jc w:val="center"/>
            </w:pPr>
            <w:r>
              <w:t>4 891</w:t>
            </w:r>
            <w:r w:rsidR="008F2B4F">
              <w:t>,00</w:t>
            </w:r>
            <w:r w:rsidR="00FC02F4" w:rsidRPr="00DD08DC">
              <w:t xml:space="preserve"> Eur</w:t>
            </w:r>
          </w:p>
        </w:tc>
      </w:tr>
      <w:tr w:rsidR="00620EE8" w14:paraId="4EF546E5" w14:textId="77777777" w:rsidTr="00B2322D">
        <w:tc>
          <w:tcPr>
            <w:tcW w:w="3202" w:type="dxa"/>
          </w:tcPr>
          <w:p w14:paraId="4B298236" w14:textId="77777777" w:rsidR="00620EE8" w:rsidRDefault="00620EE8" w:rsidP="00620EE8">
            <w:pPr>
              <w:spacing w:after="0"/>
              <w:jc w:val="both"/>
              <w:rPr>
                <w:color w:val="000000"/>
              </w:rPr>
            </w:pPr>
            <w:r>
              <w:rPr>
                <w:color w:val="000000"/>
              </w:rPr>
              <w:t>Statybos rangovas</w:t>
            </w:r>
          </w:p>
        </w:tc>
        <w:tc>
          <w:tcPr>
            <w:tcW w:w="3202" w:type="dxa"/>
            <w:vAlign w:val="center"/>
          </w:tcPr>
          <w:p w14:paraId="12753234" w14:textId="5F7EA0A6" w:rsidR="00620EE8" w:rsidRPr="00DD08DC" w:rsidRDefault="00620EE8" w:rsidP="00620EE8">
            <w:pPr>
              <w:spacing w:after="0"/>
              <w:jc w:val="center"/>
            </w:pPr>
            <w:r w:rsidRPr="00DD08DC">
              <w:t xml:space="preserve">UAB </w:t>
            </w:r>
            <w:proofErr w:type="spellStart"/>
            <w:r w:rsidR="00E10D60">
              <w:t>Tekanas</w:t>
            </w:r>
            <w:proofErr w:type="spellEnd"/>
          </w:p>
        </w:tc>
        <w:tc>
          <w:tcPr>
            <w:tcW w:w="3203" w:type="dxa"/>
            <w:vAlign w:val="center"/>
          </w:tcPr>
          <w:p w14:paraId="3513AD8A" w14:textId="10A766D8" w:rsidR="00620EE8" w:rsidRPr="00DD08DC" w:rsidRDefault="00E10D60" w:rsidP="00620EE8">
            <w:pPr>
              <w:spacing w:after="0"/>
              <w:jc w:val="center"/>
            </w:pPr>
            <w:r>
              <w:rPr>
                <w:sz w:val="22"/>
              </w:rPr>
              <w:t>464 679,93</w:t>
            </w:r>
            <w:r w:rsidR="00620EE8" w:rsidRPr="00DD08DC">
              <w:rPr>
                <w:sz w:val="22"/>
              </w:rPr>
              <w:t xml:space="preserve"> Eur</w:t>
            </w:r>
          </w:p>
        </w:tc>
      </w:tr>
    </w:tbl>
    <w:p w14:paraId="32ADAF23" w14:textId="77777777" w:rsidR="001B7C46" w:rsidRDefault="001B7C46" w:rsidP="00DC6C96">
      <w:pPr>
        <w:spacing w:after="0" w:line="360" w:lineRule="auto"/>
        <w:ind w:firstLine="567"/>
        <w:jc w:val="both"/>
        <w:rPr>
          <w:color w:val="000000"/>
        </w:rPr>
      </w:pPr>
    </w:p>
    <w:p w14:paraId="4C24936D" w14:textId="77777777" w:rsidR="00400C88" w:rsidRDefault="00400C88" w:rsidP="001A5C99">
      <w:pPr>
        <w:spacing w:after="0" w:line="360" w:lineRule="auto"/>
        <w:jc w:val="both"/>
        <w:rPr>
          <w:color w:val="000000"/>
        </w:rPr>
      </w:pPr>
    </w:p>
    <w:p w14:paraId="3238A1E7" w14:textId="77777777" w:rsidR="00400C88" w:rsidRDefault="00400C88" w:rsidP="001A5C99">
      <w:pPr>
        <w:spacing w:after="0" w:line="360" w:lineRule="auto"/>
        <w:jc w:val="both"/>
        <w:rPr>
          <w:color w:val="000000"/>
        </w:rPr>
      </w:pPr>
    </w:p>
    <w:p w14:paraId="41A7E493" w14:textId="77777777" w:rsidR="00400C88" w:rsidRDefault="00400C88" w:rsidP="001A5C99">
      <w:pPr>
        <w:spacing w:after="0" w:line="360" w:lineRule="auto"/>
        <w:jc w:val="both"/>
        <w:rPr>
          <w:color w:val="000000"/>
        </w:rPr>
      </w:pPr>
    </w:p>
    <w:p w14:paraId="60F8A415" w14:textId="77777777" w:rsidR="00400C88" w:rsidRDefault="00400C88" w:rsidP="001A5C99">
      <w:pPr>
        <w:spacing w:after="0" w:line="360" w:lineRule="auto"/>
        <w:jc w:val="both"/>
        <w:rPr>
          <w:color w:val="000000"/>
        </w:rPr>
      </w:pPr>
    </w:p>
    <w:p w14:paraId="3DBB9AD0" w14:textId="77777777" w:rsidR="00400C88" w:rsidRDefault="00400C88" w:rsidP="001A5C99">
      <w:pPr>
        <w:spacing w:after="0" w:line="360" w:lineRule="auto"/>
        <w:jc w:val="both"/>
        <w:rPr>
          <w:color w:val="000000"/>
        </w:rPr>
      </w:pPr>
    </w:p>
    <w:p w14:paraId="612EE797" w14:textId="77777777" w:rsidR="00400C88" w:rsidRDefault="00400C88" w:rsidP="001A5C99">
      <w:pPr>
        <w:spacing w:after="0" w:line="360" w:lineRule="auto"/>
        <w:jc w:val="both"/>
        <w:rPr>
          <w:color w:val="000000"/>
        </w:rPr>
      </w:pPr>
    </w:p>
    <w:p w14:paraId="5F777760" w14:textId="77777777" w:rsidR="00400C88" w:rsidRDefault="00400C88" w:rsidP="001A5C99">
      <w:pPr>
        <w:spacing w:after="0" w:line="360" w:lineRule="auto"/>
        <w:jc w:val="both"/>
        <w:rPr>
          <w:color w:val="000000"/>
        </w:rPr>
      </w:pPr>
    </w:p>
    <w:p w14:paraId="052B90D2" w14:textId="77777777" w:rsidR="00400C88" w:rsidRDefault="00400C88" w:rsidP="001A5C99">
      <w:pPr>
        <w:spacing w:after="0" w:line="360" w:lineRule="auto"/>
        <w:jc w:val="both"/>
        <w:rPr>
          <w:color w:val="000000"/>
        </w:rPr>
      </w:pPr>
    </w:p>
    <w:p w14:paraId="735F6DD3" w14:textId="77777777" w:rsidR="00400C88" w:rsidRDefault="00400C88" w:rsidP="001A5C99">
      <w:pPr>
        <w:spacing w:after="0" w:line="360" w:lineRule="auto"/>
        <w:jc w:val="both"/>
        <w:rPr>
          <w:color w:val="000000"/>
        </w:rPr>
        <w:sectPr w:rsidR="00400C88" w:rsidSect="009E0935">
          <w:pgSz w:w="11906" w:h="16838"/>
          <w:pgMar w:top="1440" w:right="849" w:bottom="1440" w:left="1440" w:header="567" w:footer="567" w:gutter="0"/>
          <w:cols w:space="1296"/>
          <w:docGrid w:linePitch="360"/>
        </w:sectPr>
      </w:pPr>
    </w:p>
    <w:p w14:paraId="2F0537EE" w14:textId="77777777" w:rsidR="001A5C99" w:rsidRDefault="00400C88" w:rsidP="001A5C99">
      <w:pPr>
        <w:spacing w:after="0" w:line="360" w:lineRule="auto"/>
        <w:jc w:val="both"/>
        <w:rPr>
          <w:color w:val="000000"/>
        </w:rPr>
      </w:pPr>
      <w:r>
        <w:rPr>
          <w:color w:val="000000"/>
        </w:rPr>
        <w:lastRenderedPageBreak/>
        <w:t xml:space="preserve">Įgyvendintos </w:t>
      </w:r>
      <w:r w:rsidR="002B73A5">
        <w:rPr>
          <w:color w:val="000000"/>
        </w:rPr>
        <w:t xml:space="preserve">rangos darbų </w:t>
      </w:r>
      <w:r>
        <w:rPr>
          <w:color w:val="000000"/>
        </w:rPr>
        <w:t>daugiabučio namo atnaujinimo (modernizavimo) priemonės:</w:t>
      </w:r>
    </w:p>
    <w:tbl>
      <w:tblPr>
        <w:tblStyle w:val="Lentelstinklelis"/>
        <w:tblW w:w="14176" w:type="dxa"/>
        <w:tblInd w:w="-147" w:type="dxa"/>
        <w:tblLook w:val="04A0" w:firstRow="1" w:lastRow="0" w:firstColumn="1" w:lastColumn="0" w:noHBand="0" w:noVBand="1"/>
      </w:tblPr>
      <w:tblGrid>
        <w:gridCol w:w="11057"/>
        <w:gridCol w:w="1564"/>
        <w:gridCol w:w="1555"/>
      </w:tblGrid>
      <w:tr w:rsidR="00A53E5A" w14:paraId="14969CAE" w14:textId="77777777" w:rsidTr="00F55146">
        <w:trPr>
          <w:trHeight w:val="1273"/>
        </w:trPr>
        <w:tc>
          <w:tcPr>
            <w:tcW w:w="11057" w:type="dxa"/>
            <w:vAlign w:val="center"/>
          </w:tcPr>
          <w:p w14:paraId="763F7E19" w14:textId="77777777" w:rsidR="00A53E5A" w:rsidRPr="00A53E5A" w:rsidRDefault="00A53E5A" w:rsidP="00F55146">
            <w:pPr>
              <w:spacing w:after="0" w:line="360" w:lineRule="auto"/>
              <w:rPr>
                <w:color w:val="000000"/>
                <w:sz w:val="22"/>
              </w:rPr>
            </w:pPr>
            <w:r w:rsidRPr="00A53E5A">
              <w:rPr>
                <w:color w:val="000000"/>
                <w:sz w:val="22"/>
              </w:rPr>
              <w:t>Priemonė</w:t>
            </w:r>
          </w:p>
        </w:tc>
        <w:tc>
          <w:tcPr>
            <w:tcW w:w="1564" w:type="dxa"/>
            <w:vAlign w:val="center"/>
          </w:tcPr>
          <w:p w14:paraId="7CD580B6" w14:textId="77777777" w:rsidR="00A53E5A" w:rsidRPr="00CB034C" w:rsidRDefault="00A53E5A" w:rsidP="00FC02F4">
            <w:pPr>
              <w:jc w:val="center"/>
              <w:rPr>
                <w:sz w:val="20"/>
                <w:szCs w:val="20"/>
              </w:rPr>
            </w:pPr>
            <w:r w:rsidRPr="00CB034C">
              <w:rPr>
                <w:sz w:val="20"/>
                <w:szCs w:val="20"/>
              </w:rPr>
              <w:t>Priemonės kaina numatyta daugiabučio namo atnaujinimo investicijų plane, Eur</w:t>
            </w:r>
          </w:p>
        </w:tc>
        <w:tc>
          <w:tcPr>
            <w:tcW w:w="1555" w:type="dxa"/>
            <w:vAlign w:val="center"/>
          </w:tcPr>
          <w:p w14:paraId="25B7BB3B" w14:textId="77777777" w:rsidR="00A53E5A" w:rsidRPr="00CB034C" w:rsidRDefault="00A53E5A" w:rsidP="00FC02F4">
            <w:pPr>
              <w:jc w:val="center"/>
              <w:rPr>
                <w:sz w:val="20"/>
                <w:szCs w:val="20"/>
              </w:rPr>
            </w:pPr>
            <w:r w:rsidRPr="00CB034C">
              <w:rPr>
                <w:sz w:val="20"/>
                <w:szCs w:val="20"/>
              </w:rPr>
              <w:t>Faktiškai patirtos išlaidos priemonės įgyvendinimui, Eur</w:t>
            </w:r>
          </w:p>
        </w:tc>
      </w:tr>
      <w:tr w:rsidR="00591451" w14:paraId="0763D015" w14:textId="77777777" w:rsidTr="00CB034C">
        <w:tc>
          <w:tcPr>
            <w:tcW w:w="11057" w:type="dxa"/>
          </w:tcPr>
          <w:p w14:paraId="7105754E" w14:textId="77777777" w:rsidR="00591451" w:rsidRPr="00A53E5A" w:rsidRDefault="00591451" w:rsidP="00400C88">
            <w:pPr>
              <w:jc w:val="both"/>
              <w:rPr>
                <w:sz w:val="22"/>
              </w:rPr>
            </w:pPr>
            <w:r w:rsidRPr="00A53E5A">
              <w:rPr>
                <w:sz w:val="22"/>
              </w:rPr>
              <w:t>šilumos punkto ar katilinės įrengimas, keitimas, pertvarkymas arba individualių katilų ir (ar) karšto vandens ruošimo įrenginių įrengimas ar keitimas</w:t>
            </w:r>
          </w:p>
        </w:tc>
        <w:tc>
          <w:tcPr>
            <w:tcW w:w="1564" w:type="dxa"/>
            <w:vAlign w:val="center"/>
          </w:tcPr>
          <w:p w14:paraId="79723714" w14:textId="36F8D98D" w:rsidR="00591451" w:rsidRPr="00DD08DC" w:rsidRDefault="00E91FB9" w:rsidP="00A53E5A">
            <w:pPr>
              <w:jc w:val="center"/>
              <w:rPr>
                <w:sz w:val="22"/>
              </w:rPr>
            </w:pPr>
            <w:r>
              <w:rPr>
                <w:sz w:val="22"/>
              </w:rPr>
              <w:t>13221,15</w:t>
            </w:r>
          </w:p>
        </w:tc>
        <w:tc>
          <w:tcPr>
            <w:tcW w:w="1555" w:type="dxa"/>
            <w:vAlign w:val="center"/>
          </w:tcPr>
          <w:p w14:paraId="2DB80350" w14:textId="37477C56" w:rsidR="00591451" w:rsidRPr="003B40AE" w:rsidRDefault="00A27148" w:rsidP="00A53E5A">
            <w:pPr>
              <w:jc w:val="center"/>
              <w:rPr>
                <w:sz w:val="22"/>
              </w:rPr>
            </w:pPr>
            <w:r>
              <w:rPr>
                <w:szCs w:val="24"/>
              </w:rPr>
              <w:t>12947,00</w:t>
            </w:r>
          </w:p>
        </w:tc>
      </w:tr>
      <w:tr w:rsidR="00591451" w14:paraId="67F2A493" w14:textId="77777777" w:rsidTr="00CB034C">
        <w:tc>
          <w:tcPr>
            <w:tcW w:w="11057" w:type="dxa"/>
          </w:tcPr>
          <w:p w14:paraId="1B327C10" w14:textId="77777777" w:rsidR="00591451" w:rsidRPr="00A53E5A" w:rsidRDefault="00591451" w:rsidP="00400C88">
            <w:pPr>
              <w:jc w:val="both"/>
              <w:rPr>
                <w:sz w:val="22"/>
              </w:rPr>
            </w:pPr>
            <w:r w:rsidRPr="00A53E5A">
              <w:rPr>
                <w:sz w:val="22"/>
              </w:rPr>
              <w:t>šildymo sistemos atnaujinimas ar pertvarkymas ir (ar) balansavimas, šildymo prietaisų ir (ar) vamzdynų keitimas, ir (ar) vamzdynų izoliavimas, ir (ar) termostatinių ventilių įrengimas, ir (ar) individualių šilumos apskaitos prietaisų ar daliklių sistemos įrengimas</w:t>
            </w:r>
          </w:p>
        </w:tc>
        <w:tc>
          <w:tcPr>
            <w:tcW w:w="1564" w:type="dxa"/>
            <w:vAlign w:val="center"/>
          </w:tcPr>
          <w:p w14:paraId="7ACE41C2" w14:textId="2CB2C081" w:rsidR="00B679A4" w:rsidRPr="00DD08DC" w:rsidRDefault="006938FD" w:rsidP="00A53E5A">
            <w:pPr>
              <w:jc w:val="center"/>
              <w:rPr>
                <w:sz w:val="22"/>
              </w:rPr>
            </w:pPr>
            <w:r>
              <w:rPr>
                <w:sz w:val="22"/>
              </w:rPr>
              <w:t>103134,30</w:t>
            </w:r>
          </w:p>
        </w:tc>
        <w:tc>
          <w:tcPr>
            <w:tcW w:w="1555" w:type="dxa"/>
            <w:vAlign w:val="center"/>
          </w:tcPr>
          <w:p w14:paraId="55BDA869" w14:textId="39083AE9" w:rsidR="00591451" w:rsidRPr="003B40AE" w:rsidRDefault="006938FD" w:rsidP="00A53E5A">
            <w:pPr>
              <w:jc w:val="center"/>
              <w:rPr>
                <w:sz w:val="22"/>
              </w:rPr>
            </w:pPr>
            <w:r>
              <w:rPr>
                <w:sz w:val="22"/>
              </w:rPr>
              <w:t>71504,56</w:t>
            </w:r>
          </w:p>
        </w:tc>
      </w:tr>
      <w:tr w:rsidR="00A53E5A" w14:paraId="3FC1B5E7" w14:textId="77777777" w:rsidTr="00CB034C">
        <w:tc>
          <w:tcPr>
            <w:tcW w:w="11057" w:type="dxa"/>
          </w:tcPr>
          <w:p w14:paraId="62A092D6" w14:textId="77777777" w:rsidR="00A53E5A" w:rsidRPr="00A53E5A" w:rsidRDefault="00A53E5A" w:rsidP="00400C88">
            <w:pPr>
              <w:jc w:val="both"/>
              <w:rPr>
                <w:sz w:val="22"/>
              </w:rPr>
            </w:pPr>
            <w:r w:rsidRPr="00A53E5A">
              <w:rPr>
                <w:sz w:val="22"/>
              </w:rPr>
              <w:t>karšto vandens sistemos pertvarkymas, atnaujinimas, vamzdynų keitimas ir (ar) izoliavimas</w:t>
            </w:r>
          </w:p>
        </w:tc>
        <w:tc>
          <w:tcPr>
            <w:tcW w:w="1564" w:type="dxa"/>
            <w:vAlign w:val="center"/>
          </w:tcPr>
          <w:p w14:paraId="452E0A1D" w14:textId="7E7D6729" w:rsidR="00A53E5A" w:rsidRPr="00DD08DC" w:rsidRDefault="006938FD" w:rsidP="00A53E5A">
            <w:pPr>
              <w:jc w:val="center"/>
              <w:rPr>
                <w:sz w:val="22"/>
              </w:rPr>
            </w:pPr>
            <w:r>
              <w:rPr>
                <w:sz w:val="22"/>
              </w:rPr>
              <w:t>11259,06</w:t>
            </w:r>
          </w:p>
        </w:tc>
        <w:tc>
          <w:tcPr>
            <w:tcW w:w="1555" w:type="dxa"/>
            <w:vAlign w:val="center"/>
          </w:tcPr>
          <w:p w14:paraId="1246C35E" w14:textId="23721E7F" w:rsidR="00A53E5A" w:rsidRPr="003B40AE" w:rsidRDefault="00580B6D" w:rsidP="00A53E5A">
            <w:pPr>
              <w:jc w:val="center"/>
              <w:rPr>
                <w:sz w:val="22"/>
              </w:rPr>
            </w:pPr>
            <w:r>
              <w:rPr>
                <w:sz w:val="22"/>
              </w:rPr>
              <w:t>11259,06</w:t>
            </w:r>
          </w:p>
        </w:tc>
      </w:tr>
      <w:tr w:rsidR="009A2DB4" w14:paraId="2506B7A2" w14:textId="77777777" w:rsidTr="00CB034C">
        <w:tc>
          <w:tcPr>
            <w:tcW w:w="11057" w:type="dxa"/>
          </w:tcPr>
          <w:p w14:paraId="33C5628F" w14:textId="77777777" w:rsidR="009A2DB4" w:rsidRPr="00A53E5A" w:rsidRDefault="009A2DB4" w:rsidP="009A2DB4">
            <w:pPr>
              <w:jc w:val="both"/>
              <w:rPr>
                <w:sz w:val="22"/>
              </w:rPr>
            </w:pPr>
            <w:r w:rsidRPr="00A53E5A">
              <w:rPr>
                <w:sz w:val="22"/>
              </w:rPr>
              <w:t>Vėdinimo sistemos sutvarkymas arba pertvarkymas, įskaitant</w:t>
            </w:r>
            <w:r w:rsidRPr="00A53E5A">
              <w:rPr>
                <w:b/>
                <w:caps/>
                <w:sz w:val="22"/>
              </w:rPr>
              <w:t xml:space="preserve"> </w:t>
            </w:r>
            <w:r w:rsidRPr="00A53E5A">
              <w:rPr>
                <w:i/>
                <w:sz w:val="22"/>
              </w:rPr>
              <w:t xml:space="preserve">mechaninio vėdinimo sistemos su šilumogrąžos </w:t>
            </w:r>
            <w:r w:rsidRPr="00A53E5A">
              <w:rPr>
                <w:sz w:val="22"/>
              </w:rPr>
              <w:t>(</w:t>
            </w:r>
            <w:proofErr w:type="spellStart"/>
            <w:r w:rsidRPr="00A53E5A">
              <w:rPr>
                <w:sz w:val="22"/>
              </w:rPr>
              <w:t>rekuperacijos</w:t>
            </w:r>
            <w:proofErr w:type="spellEnd"/>
            <w:r w:rsidRPr="00A53E5A">
              <w:rPr>
                <w:sz w:val="22"/>
              </w:rPr>
              <w:t>)</w:t>
            </w:r>
            <w:r w:rsidRPr="00A53E5A">
              <w:rPr>
                <w:i/>
                <w:sz w:val="22"/>
              </w:rPr>
              <w:t xml:space="preserve"> </w:t>
            </w:r>
            <w:r w:rsidRPr="00A53E5A">
              <w:rPr>
                <w:sz w:val="22"/>
              </w:rPr>
              <w:t>funkcija įrengimas</w:t>
            </w:r>
          </w:p>
        </w:tc>
        <w:tc>
          <w:tcPr>
            <w:tcW w:w="1564" w:type="dxa"/>
            <w:vAlign w:val="center"/>
          </w:tcPr>
          <w:p w14:paraId="3662E3BD" w14:textId="543E13B4" w:rsidR="009A2DB4" w:rsidRPr="00DD08DC" w:rsidRDefault="006938FD" w:rsidP="009A2DB4">
            <w:pPr>
              <w:jc w:val="center"/>
              <w:rPr>
                <w:sz w:val="22"/>
              </w:rPr>
            </w:pPr>
            <w:r>
              <w:rPr>
                <w:sz w:val="22"/>
              </w:rPr>
              <w:t>13359,59</w:t>
            </w:r>
          </w:p>
        </w:tc>
        <w:tc>
          <w:tcPr>
            <w:tcW w:w="1555" w:type="dxa"/>
            <w:vAlign w:val="center"/>
          </w:tcPr>
          <w:p w14:paraId="0AC790B2" w14:textId="3E3C994D" w:rsidR="009A2DB4" w:rsidRPr="003B40AE" w:rsidRDefault="00A27148" w:rsidP="009A2DB4">
            <w:pPr>
              <w:jc w:val="center"/>
              <w:rPr>
                <w:sz w:val="22"/>
              </w:rPr>
            </w:pPr>
            <w:r>
              <w:rPr>
                <w:sz w:val="22"/>
              </w:rPr>
              <w:t>6631,77</w:t>
            </w:r>
          </w:p>
        </w:tc>
      </w:tr>
      <w:tr w:rsidR="009A2DB4" w14:paraId="18FCB8FE" w14:textId="77777777" w:rsidTr="00CB034C">
        <w:tc>
          <w:tcPr>
            <w:tcW w:w="11057" w:type="dxa"/>
          </w:tcPr>
          <w:p w14:paraId="0DBF99D2" w14:textId="77777777" w:rsidR="009A2DB4" w:rsidRPr="00A53E5A" w:rsidRDefault="009A2DB4" w:rsidP="009A2DB4">
            <w:pPr>
              <w:jc w:val="both"/>
              <w:rPr>
                <w:sz w:val="22"/>
              </w:rPr>
            </w:pPr>
            <w:r w:rsidRPr="00A53E5A">
              <w:rPr>
                <w:sz w:val="22"/>
              </w:rPr>
              <w:t>Stogo ar perdangos pastogėje šiltinimas, įskaitant stogo konstrukcijos sustiprinimą ar deformacijų šalinimą, stogo dangos keitimą, lietaus nuvedimo sistemos sutvarkymą ar įrengimą, arba naujo šlaitinio stogo (be patalpų pastogėje) įrengimas (įskaitant kopėčias ar laiptus į pastogę), apšiltinant jį arba perdangą pastogėje</w:t>
            </w:r>
          </w:p>
        </w:tc>
        <w:tc>
          <w:tcPr>
            <w:tcW w:w="1564" w:type="dxa"/>
            <w:vAlign w:val="center"/>
          </w:tcPr>
          <w:p w14:paraId="0A7CCA36" w14:textId="313CDE01" w:rsidR="009A2DB4" w:rsidRPr="00DD08DC" w:rsidRDefault="006938FD" w:rsidP="009A2DB4">
            <w:pPr>
              <w:jc w:val="center"/>
              <w:rPr>
                <w:sz w:val="22"/>
              </w:rPr>
            </w:pPr>
            <w:r>
              <w:rPr>
                <w:sz w:val="22"/>
              </w:rPr>
              <w:t>53256,04</w:t>
            </w:r>
          </w:p>
        </w:tc>
        <w:tc>
          <w:tcPr>
            <w:tcW w:w="1555" w:type="dxa"/>
            <w:vAlign w:val="center"/>
          </w:tcPr>
          <w:p w14:paraId="70662094" w14:textId="1219C404" w:rsidR="009A2DB4" w:rsidRPr="003B40AE" w:rsidRDefault="00A27148" w:rsidP="009A2DB4">
            <w:pPr>
              <w:jc w:val="center"/>
              <w:rPr>
                <w:sz w:val="22"/>
              </w:rPr>
            </w:pPr>
            <w:r>
              <w:rPr>
                <w:sz w:val="22"/>
              </w:rPr>
              <w:t>52551,03</w:t>
            </w:r>
          </w:p>
        </w:tc>
      </w:tr>
      <w:tr w:rsidR="009A2DB4" w14:paraId="7BF7FF1F" w14:textId="77777777" w:rsidTr="00CB034C">
        <w:tc>
          <w:tcPr>
            <w:tcW w:w="11057" w:type="dxa"/>
          </w:tcPr>
          <w:p w14:paraId="3251990E" w14:textId="77777777" w:rsidR="009A2DB4" w:rsidRPr="00A53E5A" w:rsidRDefault="009A2DB4" w:rsidP="009A2DB4">
            <w:pPr>
              <w:jc w:val="both"/>
              <w:rPr>
                <w:sz w:val="22"/>
              </w:rPr>
            </w:pPr>
            <w:r w:rsidRPr="00A53E5A">
              <w:rPr>
                <w:sz w:val="22"/>
              </w:rPr>
              <w:t>Išorinių sienų (taip pat ir cokolio) šiltinimas, įskaitant sienų (cokolio) konstrukcijos defektų pašalinimą, esamų lietvamzdžių demontavimą, įrengimą ar keitimą, elektros, dujų ar kitų sistemų ar įrengimų nuo šiltinamos sienos (cokolio) atitraukimą (išskyrus keitimą naujais) ir nuogrindos sutvarkymą</w:t>
            </w:r>
          </w:p>
        </w:tc>
        <w:tc>
          <w:tcPr>
            <w:tcW w:w="1564" w:type="dxa"/>
            <w:vAlign w:val="center"/>
          </w:tcPr>
          <w:p w14:paraId="7F696B13" w14:textId="5199BAFF" w:rsidR="009A2DB4" w:rsidRPr="00DD08DC" w:rsidRDefault="00A43222" w:rsidP="009A2DB4">
            <w:pPr>
              <w:jc w:val="center"/>
              <w:rPr>
                <w:sz w:val="22"/>
              </w:rPr>
            </w:pPr>
            <w:r>
              <w:rPr>
                <w:sz w:val="22"/>
              </w:rPr>
              <w:t>279863,42</w:t>
            </w:r>
          </w:p>
        </w:tc>
        <w:tc>
          <w:tcPr>
            <w:tcW w:w="1555" w:type="dxa"/>
            <w:vAlign w:val="center"/>
          </w:tcPr>
          <w:p w14:paraId="0A3DB290" w14:textId="27053F13" w:rsidR="009A2DB4" w:rsidRPr="003B40AE" w:rsidRDefault="00A27148" w:rsidP="009A2DB4">
            <w:pPr>
              <w:jc w:val="center"/>
              <w:rPr>
                <w:sz w:val="22"/>
              </w:rPr>
            </w:pPr>
            <w:r>
              <w:rPr>
                <w:sz w:val="22"/>
              </w:rPr>
              <w:t>261395,79</w:t>
            </w:r>
          </w:p>
        </w:tc>
      </w:tr>
      <w:tr w:rsidR="009A2DB4" w14:paraId="57344F62" w14:textId="77777777" w:rsidTr="00CB034C">
        <w:tc>
          <w:tcPr>
            <w:tcW w:w="11057" w:type="dxa"/>
          </w:tcPr>
          <w:p w14:paraId="1E241440" w14:textId="77777777" w:rsidR="009A2DB4" w:rsidRPr="00A53E5A" w:rsidRDefault="009A2DB4" w:rsidP="009A2DB4">
            <w:pPr>
              <w:jc w:val="both"/>
              <w:rPr>
                <w:sz w:val="22"/>
              </w:rPr>
            </w:pPr>
            <w:r w:rsidRPr="00A53E5A">
              <w:rPr>
                <w:sz w:val="22"/>
              </w:rPr>
              <w:t>Bendrojo naudojimo patalpose esančių langų keitimas ir (ar) bendrojo naudojimo lauko durų (įėjimo, tambūro, balkonų, rūsio, konteinerinės, šilumos punkto) keitimas (įskaitant susijusius apdailos darbus), įėjimo laiptų remontas ir pritaikymas neįgaliųjų poreikiams (panduso įrengimas)</w:t>
            </w:r>
          </w:p>
        </w:tc>
        <w:tc>
          <w:tcPr>
            <w:tcW w:w="1564" w:type="dxa"/>
            <w:vAlign w:val="center"/>
          </w:tcPr>
          <w:p w14:paraId="6929B0AB" w14:textId="2513FDB4" w:rsidR="009A2DB4" w:rsidRPr="00DD08DC" w:rsidRDefault="00A43222" w:rsidP="009A2DB4">
            <w:pPr>
              <w:jc w:val="center"/>
              <w:rPr>
                <w:sz w:val="22"/>
              </w:rPr>
            </w:pPr>
            <w:r>
              <w:rPr>
                <w:sz w:val="22"/>
              </w:rPr>
              <w:t>13829,45</w:t>
            </w:r>
          </w:p>
        </w:tc>
        <w:tc>
          <w:tcPr>
            <w:tcW w:w="1555" w:type="dxa"/>
            <w:vAlign w:val="center"/>
          </w:tcPr>
          <w:p w14:paraId="7F6B6CA7" w14:textId="0E7A5203" w:rsidR="009A2DB4" w:rsidRPr="003B40AE" w:rsidRDefault="00713460" w:rsidP="009A2DB4">
            <w:pPr>
              <w:jc w:val="center"/>
              <w:rPr>
                <w:sz w:val="22"/>
              </w:rPr>
            </w:pPr>
            <w:r>
              <w:rPr>
                <w:sz w:val="22"/>
              </w:rPr>
              <w:t>13823,06</w:t>
            </w:r>
          </w:p>
        </w:tc>
      </w:tr>
      <w:tr w:rsidR="009A2DB4" w14:paraId="65CBBEC8" w14:textId="77777777" w:rsidTr="00CB034C">
        <w:tc>
          <w:tcPr>
            <w:tcW w:w="11057" w:type="dxa"/>
          </w:tcPr>
          <w:p w14:paraId="0CD6413D" w14:textId="77777777" w:rsidR="009A2DB4" w:rsidRPr="00A53E5A" w:rsidRDefault="009A2DB4" w:rsidP="009A2DB4">
            <w:pPr>
              <w:jc w:val="both"/>
              <w:rPr>
                <w:sz w:val="22"/>
              </w:rPr>
            </w:pPr>
            <w:r w:rsidRPr="00A53E5A">
              <w:rPr>
                <w:sz w:val="22"/>
              </w:rPr>
              <w:t>Butų ir kitų patalpų langų ir balkonų durų keitimas į mažesnio šilumos pralaidumo langus</w:t>
            </w:r>
          </w:p>
        </w:tc>
        <w:tc>
          <w:tcPr>
            <w:tcW w:w="1564" w:type="dxa"/>
            <w:vAlign w:val="center"/>
          </w:tcPr>
          <w:p w14:paraId="12918473" w14:textId="562C8AA7" w:rsidR="009A2DB4" w:rsidRPr="00DD08DC" w:rsidRDefault="006938FD" w:rsidP="009A2DB4">
            <w:pPr>
              <w:jc w:val="center"/>
              <w:rPr>
                <w:sz w:val="22"/>
              </w:rPr>
            </w:pPr>
            <w:r>
              <w:rPr>
                <w:sz w:val="22"/>
              </w:rPr>
              <w:t>6494,24</w:t>
            </w:r>
          </w:p>
        </w:tc>
        <w:tc>
          <w:tcPr>
            <w:tcW w:w="1555" w:type="dxa"/>
            <w:vAlign w:val="center"/>
          </w:tcPr>
          <w:p w14:paraId="7392E799" w14:textId="1C680D2C" w:rsidR="009A2DB4" w:rsidRPr="003B40AE" w:rsidRDefault="00713460" w:rsidP="009A2DB4">
            <w:pPr>
              <w:jc w:val="center"/>
              <w:rPr>
                <w:sz w:val="22"/>
              </w:rPr>
            </w:pPr>
            <w:r>
              <w:rPr>
                <w:sz w:val="22"/>
              </w:rPr>
              <w:t>6413,00</w:t>
            </w:r>
          </w:p>
        </w:tc>
      </w:tr>
      <w:tr w:rsidR="009A2DB4" w14:paraId="58150FCE" w14:textId="77777777" w:rsidTr="00CB034C">
        <w:tc>
          <w:tcPr>
            <w:tcW w:w="11057" w:type="dxa"/>
          </w:tcPr>
          <w:p w14:paraId="4139A0D6" w14:textId="77777777" w:rsidR="009A2DB4" w:rsidRPr="00A53E5A" w:rsidRDefault="009A2DB4" w:rsidP="009A2DB4">
            <w:pPr>
              <w:jc w:val="both"/>
              <w:rPr>
                <w:sz w:val="22"/>
              </w:rPr>
            </w:pPr>
            <w:r w:rsidRPr="00A53E5A">
              <w:rPr>
                <w:sz w:val="22"/>
              </w:rPr>
              <w:t>Bendrojo naudojimo elektros inžinerinės sistemos ir (ar) apšvietimo sistemos atnaujinimas (modernizavimas) (elektros kabelių keitimas, šviesos diodų (LED) apšvietimo ir automatinės apšvietimo valdymo sistemos įrengimas)</w:t>
            </w:r>
          </w:p>
        </w:tc>
        <w:tc>
          <w:tcPr>
            <w:tcW w:w="1564" w:type="dxa"/>
            <w:vAlign w:val="center"/>
          </w:tcPr>
          <w:p w14:paraId="5ADBFB2C" w14:textId="23EF41EB" w:rsidR="009A2DB4" w:rsidRPr="00DD08DC" w:rsidRDefault="00A43222" w:rsidP="009A2DB4">
            <w:pPr>
              <w:jc w:val="center"/>
              <w:rPr>
                <w:sz w:val="22"/>
              </w:rPr>
            </w:pPr>
            <w:r>
              <w:rPr>
                <w:sz w:val="22"/>
              </w:rPr>
              <w:t>35912,88</w:t>
            </w:r>
          </w:p>
        </w:tc>
        <w:tc>
          <w:tcPr>
            <w:tcW w:w="1555" w:type="dxa"/>
            <w:vAlign w:val="center"/>
          </w:tcPr>
          <w:p w14:paraId="443FA120" w14:textId="71BA8736" w:rsidR="009A2DB4" w:rsidRPr="003B40AE" w:rsidRDefault="00713460" w:rsidP="009A2DB4">
            <w:pPr>
              <w:jc w:val="center"/>
              <w:rPr>
                <w:sz w:val="22"/>
              </w:rPr>
            </w:pPr>
            <w:r>
              <w:rPr>
                <w:sz w:val="22"/>
              </w:rPr>
              <w:t>6917,78</w:t>
            </w:r>
          </w:p>
        </w:tc>
      </w:tr>
      <w:tr w:rsidR="00810F7C" w14:paraId="64BEE85B" w14:textId="77777777" w:rsidTr="00CB034C">
        <w:tc>
          <w:tcPr>
            <w:tcW w:w="11057" w:type="dxa"/>
          </w:tcPr>
          <w:p w14:paraId="688A16C2" w14:textId="70C9220D" w:rsidR="00810F7C" w:rsidRPr="00A53E5A" w:rsidRDefault="00810F7C" w:rsidP="00810F7C">
            <w:pPr>
              <w:jc w:val="both"/>
              <w:rPr>
                <w:sz w:val="22"/>
              </w:rPr>
            </w:pPr>
            <w:r w:rsidRPr="00A53E5A">
              <w:rPr>
                <w:sz w:val="22"/>
              </w:rPr>
              <w:t>Kitų pastato bendrojo naudojimo inžinerinių sistemų (priešgaisrinės saugos, geriamojo vandens, buitinių ir lietaus nuotekų, drenažo, taip pat ir namui priklausančių vietinių įrenginių) atnaujinimas ar keitimas</w:t>
            </w:r>
          </w:p>
        </w:tc>
        <w:tc>
          <w:tcPr>
            <w:tcW w:w="1564" w:type="dxa"/>
            <w:vAlign w:val="center"/>
          </w:tcPr>
          <w:p w14:paraId="1497FCE7" w14:textId="0BAAA32A" w:rsidR="00810F7C" w:rsidRDefault="00810F7C" w:rsidP="00810F7C">
            <w:pPr>
              <w:jc w:val="center"/>
              <w:rPr>
                <w:sz w:val="22"/>
              </w:rPr>
            </w:pPr>
            <w:r>
              <w:rPr>
                <w:sz w:val="22"/>
              </w:rPr>
              <w:t>21</w:t>
            </w:r>
            <w:r w:rsidR="00C9515B">
              <w:rPr>
                <w:sz w:val="22"/>
              </w:rPr>
              <w:t>735,71</w:t>
            </w:r>
          </w:p>
        </w:tc>
        <w:tc>
          <w:tcPr>
            <w:tcW w:w="1555" w:type="dxa"/>
            <w:vAlign w:val="center"/>
          </w:tcPr>
          <w:p w14:paraId="25CDD707" w14:textId="573376BD" w:rsidR="00810F7C" w:rsidRDefault="00C61CE8" w:rsidP="00810F7C">
            <w:pPr>
              <w:jc w:val="center"/>
              <w:rPr>
                <w:sz w:val="22"/>
              </w:rPr>
            </w:pPr>
            <w:r>
              <w:rPr>
                <w:sz w:val="22"/>
              </w:rPr>
              <w:t>21236,87</w:t>
            </w:r>
          </w:p>
        </w:tc>
      </w:tr>
      <w:tr w:rsidR="00810F7C" w14:paraId="3F721E3E" w14:textId="77777777" w:rsidTr="00CB034C">
        <w:tc>
          <w:tcPr>
            <w:tcW w:w="11057" w:type="dxa"/>
            <w:vAlign w:val="center"/>
          </w:tcPr>
          <w:p w14:paraId="3022486B" w14:textId="3B3148C7" w:rsidR="00810F7C" w:rsidRPr="00A53E5A" w:rsidRDefault="00810F7C" w:rsidP="00810F7C">
            <w:pPr>
              <w:jc w:val="right"/>
              <w:rPr>
                <w:sz w:val="22"/>
              </w:rPr>
            </w:pPr>
            <w:r>
              <w:rPr>
                <w:sz w:val="22"/>
              </w:rPr>
              <w:t>Bendra suma</w:t>
            </w:r>
            <w:r w:rsidR="00C9515B">
              <w:rPr>
                <w:sz w:val="22"/>
              </w:rPr>
              <w:t>, Eur</w:t>
            </w:r>
            <w:r>
              <w:rPr>
                <w:sz w:val="22"/>
              </w:rPr>
              <w:t>:</w:t>
            </w:r>
          </w:p>
        </w:tc>
        <w:tc>
          <w:tcPr>
            <w:tcW w:w="1564" w:type="dxa"/>
            <w:vAlign w:val="center"/>
          </w:tcPr>
          <w:p w14:paraId="2E410BC3" w14:textId="7F1802F7" w:rsidR="00810F7C" w:rsidRPr="00DD08DC" w:rsidRDefault="00C9515B" w:rsidP="00810F7C">
            <w:pPr>
              <w:jc w:val="center"/>
              <w:rPr>
                <w:sz w:val="22"/>
              </w:rPr>
            </w:pPr>
            <w:r>
              <w:rPr>
                <w:sz w:val="22"/>
              </w:rPr>
              <w:t>552065,84</w:t>
            </w:r>
          </w:p>
        </w:tc>
        <w:tc>
          <w:tcPr>
            <w:tcW w:w="1555" w:type="dxa"/>
            <w:vAlign w:val="center"/>
          </w:tcPr>
          <w:p w14:paraId="106CF7FB" w14:textId="7C1039ED" w:rsidR="00810F7C" w:rsidRPr="00DD08DC" w:rsidRDefault="00C61CE8" w:rsidP="00810F7C">
            <w:pPr>
              <w:jc w:val="center"/>
              <w:rPr>
                <w:sz w:val="22"/>
              </w:rPr>
            </w:pPr>
            <w:r>
              <w:rPr>
                <w:sz w:val="22"/>
              </w:rPr>
              <w:t>464679,92</w:t>
            </w:r>
          </w:p>
        </w:tc>
      </w:tr>
    </w:tbl>
    <w:p w14:paraId="17FF03FF" w14:textId="77777777" w:rsidR="00487E97" w:rsidRDefault="00487E97" w:rsidP="001A5C99">
      <w:pPr>
        <w:spacing w:after="0" w:line="360" w:lineRule="auto"/>
        <w:ind w:firstLine="567"/>
        <w:jc w:val="both"/>
        <w:rPr>
          <w:color w:val="000000"/>
        </w:rPr>
      </w:pPr>
    </w:p>
    <w:p w14:paraId="66BC302F" w14:textId="34F55B0C" w:rsidR="002B73A5" w:rsidRDefault="002B73A5" w:rsidP="001A5C99">
      <w:pPr>
        <w:spacing w:after="0" w:line="360" w:lineRule="auto"/>
        <w:ind w:firstLine="567"/>
        <w:jc w:val="both"/>
        <w:rPr>
          <w:color w:val="000000"/>
        </w:rPr>
      </w:pPr>
    </w:p>
    <w:p w14:paraId="43B2B978" w14:textId="3A820FD4" w:rsidR="00705C85" w:rsidRDefault="00705C85" w:rsidP="001A5C99">
      <w:pPr>
        <w:spacing w:after="0" w:line="360" w:lineRule="auto"/>
        <w:ind w:firstLine="567"/>
        <w:jc w:val="both"/>
        <w:rPr>
          <w:color w:val="000000"/>
        </w:rPr>
      </w:pPr>
    </w:p>
    <w:p w14:paraId="2AA60CB0" w14:textId="77777777" w:rsidR="00705C85" w:rsidRDefault="00705C85" w:rsidP="001A5C99">
      <w:pPr>
        <w:spacing w:after="0" w:line="360" w:lineRule="auto"/>
        <w:ind w:firstLine="567"/>
        <w:jc w:val="both"/>
        <w:rPr>
          <w:color w:val="000000"/>
        </w:rPr>
      </w:pPr>
    </w:p>
    <w:p w14:paraId="536FAD42" w14:textId="77777777" w:rsidR="002B73A5" w:rsidRDefault="00487E97" w:rsidP="002B73A5">
      <w:pPr>
        <w:spacing w:after="0" w:line="360" w:lineRule="auto"/>
        <w:ind w:firstLine="567"/>
        <w:jc w:val="both"/>
        <w:rPr>
          <w:color w:val="000000"/>
        </w:rPr>
      </w:pPr>
      <w:r>
        <w:rPr>
          <w:color w:val="000000"/>
        </w:rPr>
        <w:t xml:space="preserve">Įgyvendinus daugiabučio namo atnaujinimo (modernizavimo) projektą </w:t>
      </w:r>
      <w:r w:rsidR="002B73A5">
        <w:rPr>
          <w:color w:val="000000"/>
        </w:rPr>
        <w:t>projekto įgyvendinimui buvo suteikta tokio dydžio valstybės parama:</w:t>
      </w:r>
    </w:p>
    <w:tbl>
      <w:tblPr>
        <w:tblStyle w:val="Lentelstinklelis"/>
        <w:tblW w:w="0" w:type="auto"/>
        <w:tblInd w:w="-147" w:type="dxa"/>
        <w:tblLook w:val="04A0" w:firstRow="1" w:lastRow="0" w:firstColumn="1" w:lastColumn="0" w:noHBand="0" w:noVBand="1"/>
      </w:tblPr>
      <w:tblGrid>
        <w:gridCol w:w="3828"/>
        <w:gridCol w:w="2963"/>
        <w:gridCol w:w="2963"/>
      </w:tblGrid>
      <w:tr w:rsidR="002B73A5" w14:paraId="7CAB7418" w14:textId="77777777" w:rsidTr="00B41868">
        <w:tc>
          <w:tcPr>
            <w:tcW w:w="3828" w:type="dxa"/>
          </w:tcPr>
          <w:p w14:paraId="7E56A20D" w14:textId="77777777" w:rsidR="002B73A5" w:rsidRDefault="002B73A5" w:rsidP="002B73A5">
            <w:pPr>
              <w:spacing w:after="0"/>
              <w:jc w:val="both"/>
              <w:rPr>
                <w:color w:val="000000"/>
              </w:rPr>
            </w:pPr>
            <w:r>
              <w:rPr>
                <w:color w:val="000000"/>
              </w:rPr>
              <w:t>Projekto dalis</w:t>
            </w:r>
          </w:p>
        </w:tc>
        <w:tc>
          <w:tcPr>
            <w:tcW w:w="2963" w:type="dxa"/>
          </w:tcPr>
          <w:p w14:paraId="5C93CE33" w14:textId="77777777" w:rsidR="002B73A5" w:rsidRDefault="002B73A5" w:rsidP="002B73A5">
            <w:pPr>
              <w:spacing w:after="0"/>
              <w:jc w:val="both"/>
              <w:rPr>
                <w:color w:val="000000"/>
              </w:rPr>
            </w:pPr>
            <w:r>
              <w:rPr>
                <w:color w:val="000000"/>
              </w:rPr>
              <w:t>Paramos dydis</w:t>
            </w:r>
          </w:p>
        </w:tc>
        <w:tc>
          <w:tcPr>
            <w:tcW w:w="2963" w:type="dxa"/>
          </w:tcPr>
          <w:p w14:paraId="2D5A4F93" w14:textId="77777777" w:rsidR="002B73A5" w:rsidRDefault="002B73A5" w:rsidP="002B73A5">
            <w:pPr>
              <w:spacing w:after="0"/>
              <w:jc w:val="both"/>
              <w:rPr>
                <w:color w:val="000000"/>
              </w:rPr>
            </w:pPr>
            <w:r>
              <w:rPr>
                <w:color w:val="000000"/>
              </w:rPr>
              <w:t>Paramos procentas</w:t>
            </w:r>
          </w:p>
        </w:tc>
      </w:tr>
      <w:tr w:rsidR="00BD2E99" w14:paraId="52E8AD37" w14:textId="77777777" w:rsidTr="00B41868">
        <w:tc>
          <w:tcPr>
            <w:tcW w:w="3828" w:type="dxa"/>
          </w:tcPr>
          <w:p w14:paraId="33A477F7" w14:textId="03189134" w:rsidR="00BD2E99" w:rsidRDefault="00BD2E99" w:rsidP="00BD2E99">
            <w:pPr>
              <w:spacing w:after="0"/>
              <w:jc w:val="both"/>
              <w:rPr>
                <w:color w:val="000000"/>
              </w:rPr>
            </w:pPr>
            <w:r>
              <w:rPr>
                <w:color w:val="000000"/>
              </w:rPr>
              <w:t>Projekto administravimui</w:t>
            </w:r>
          </w:p>
        </w:tc>
        <w:tc>
          <w:tcPr>
            <w:tcW w:w="2963" w:type="dxa"/>
          </w:tcPr>
          <w:p w14:paraId="479B02D7" w14:textId="633F2F29" w:rsidR="00BD2E99" w:rsidRDefault="004E2A9D" w:rsidP="00BD2E99">
            <w:pPr>
              <w:spacing w:after="0"/>
              <w:jc w:val="both"/>
              <w:rPr>
                <w:color w:val="000000"/>
              </w:rPr>
            </w:pPr>
            <w:r>
              <w:rPr>
                <w:color w:val="000000"/>
              </w:rPr>
              <w:t>7919,83</w:t>
            </w:r>
            <w:r w:rsidR="00620EE8">
              <w:rPr>
                <w:color w:val="000000"/>
              </w:rPr>
              <w:t xml:space="preserve"> </w:t>
            </w:r>
            <w:r w:rsidR="00BD2E99">
              <w:rPr>
                <w:color w:val="000000"/>
              </w:rPr>
              <w:t>Eur</w:t>
            </w:r>
          </w:p>
        </w:tc>
        <w:tc>
          <w:tcPr>
            <w:tcW w:w="2963" w:type="dxa"/>
          </w:tcPr>
          <w:p w14:paraId="20C8D038" w14:textId="7634D866" w:rsidR="00BD2E99" w:rsidRDefault="00BD2E99" w:rsidP="00BD2E99">
            <w:pPr>
              <w:spacing w:after="0"/>
              <w:jc w:val="both"/>
              <w:rPr>
                <w:color w:val="000000"/>
              </w:rPr>
            </w:pPr>
            <w:r>
              <w:rPr>
                <w:color w:val="000000"/>
              </w:rPr>
              <w:t>100%</w:t>
            </w:r>
          </w:p>
        </w:tc>
      </w:tr>
      <w:tr w:rsidR="00BD2E99" w14:paraId="4DFFD83F" w14:textId="77777777" w:rsidTr="00B41868">
        <w:tc>
          <w:tcPr>
            <w:tcW w:w="3828" w:type="dxa"/>
          </w:tcPr>
          <w:p w14:paraId="7923EBBD" w14:textId="77777777" w:rsidR="00BD2E99" w:rsidRDefault="00BD2E99" w:rsidP="00BD2E99">
            <w:pPr>
              <w:spacing w:after="0"/>
              <w:jc w:val="both"/>
              <w:rPr>
                <w:color w:val="000000"/>
              </w:rPr>
            </w:pPr>
            <w:r>
              <w:rPr>
                <w:color w:val="000000"/>
              </w:rPr>
              <w:t>Projekto parengimui</w:t>
            </w:r>
          </w:p>
        </w:tc>
        <w:tc>
          <w:tcPr>
            <w:tcW w:w="2963" w:type="dxa"/>
          </w:tcPr>
          <w:p w14:paraId="7217B768" w14:textId="72EC4164" w:rsidR="00BD2E99" w:rsidRDefault="00577A80" w:rsidP="00BD2E99">
            <w:pPr>
              <w:spacing w:after="0"/>
              <w:jc w:val="both"/>
              <w:rPr>
                <w:color w:val="000000"/>
              </w:rPr>
            </w:pPr>
            <w:r>
              <w:t>12</w:t>
            </w:r>
            <w:r w:rsidR="004E2A9D">
              <w:t>499</w:t>
            </w:r>
            <w:r>
              <w:t>,</w:t>
            </w:r>
            <w:r w:rsidR="004E2A9D">
              <w:t>3</w:t>
            </w:r>
            <w:r>
              <w:t>0</w:t>
            </w:r>
            <w:r w:rsidRPr="00DD08DC">
              <w:t xml:space="preserve"> </w:t>
            </w:r>
            <w:r w:rsidR="00BD2E99">
              <w:rPr>
                <w:color w:val="000000"/>
              </w:rPr>
              <w:t>Eur</w:t>
            </w:r>
          </w:p>
        </w:tc>
        <w:tc>
          <w:tcPr>
            <w:tcW w:w="2963" w:type="dxa"/>
          </w:tcPr>
          <w:p w14:paraId="12E3F377" w14:textId="77777777" w:rsidR="00BD2E99" w:rsidRDefault="00BD2E99" w:rsidP="00BD2E99">
            <w:pPr>
              <w:spacing w:after="0"/>
              <w:jc w:val="both"/>
              <w:rPr>
                <w:color w:val="000000"/>
              </w:rPr>
            </w:pPr>
            <w:r>
              <w:rPr>
                <w:color w:val="000000"/>
              </w:rPr>
              <w:t>100%</w:t>
            </w:r>
          </w:p>
        </w:tc>
      </w:tr>
      <w:tr w:rsidR="00BD2E99" w14:paraId="019C9C00" w14:textId="77777777" w:rsidTr="00B41868">
        <w:tc>
          <w:tcPr>
            <w:tcW w:w="3828" w:type="dxa"/>
          </w:tcPr>
          <w:p w14:paraId="7D4C3A1D" w14:textId="3EC0103D" w:rsidR="00BD2E99" w:rsidRDefault="00BD2E99" w:rsidP="00BD2E99">
            <w:pPr>
              <w:spacing w:after="0"/>
              <w:jc w:val="both"/>
              <w:rPr>
                <w:color w:val="000000"/>
              </w:rPr>
            </w:pPr>
            <w:r>
              <w:rPr>
                <w:color w:val="000000"/>
              </w:rPr>
              <w:t>Projekto ekspertizei</w:t>
            </w:r>
          </w:p>
        </w:tc>
        <w:tc>
          <w:tcPr>
            <w:tcW w:w="2963" w:type="dxa"/>
          </w:tcPr>
          <w:p w14:paraId="705E58FA" w14:textId="286D2D91" w:rsidR="00BD2E99" w:rsidRDefault="004E2A9D" w:rsidP="00BD2E99">
            <w:pPr>
              <w:spacing w:after="0"/>
              <w:jc w:val="both"/>
              <w:rPr>
                <w:color w:val="000000"/>
              </w:rPr>
            </w:pPr>
            <w:r>
              <w:t>1560,90</w:t>
            </w:r>
            <w:r w:rsidR="00577A80" w:rsidRPr="00DD08DC">
              <w:t xml:space="preserve"> </w:t>
            </w:r>
            <w:r w:rsidR="00BD2E99">
              <w:t>Eur</w:t>
            </w:r>
          </w:p>
        </w:tc>
        <w:tc>
          <w:tcPr>
            <w:tcW w:w="2963" w:type="dxa"/>
          </w:tcPr>
          <w:p w14:paraId="6E886521" w14:textId="7658FE6C" w:rsidR="00BD2E99" w:rsidRDefault="00BD2E99" w:rsidP="00BD2E99">
            <w:pPr>
              <w:spacing w:after="0"/>
              <w:jc w:val="both"/>
              <w:rPr>
                <w:color w:val="000000"/>
              </w:rPr>
            </w:pPr>
            <w:r>
              <w:rPr>
                <w:color w:val="000000"/>
              </w:rPr>
              <w:t>100%</w:t>
            </w:r>
          </w:p>
        </w:tc>
      </w:tr>
      <w:tr w:rsidR="00BD2E99" w14:paraId="77817C67" w14:textId="77777777" w:rsidTr="00B41868">
        <w:tc>
          <w:tcPr>
            <w:tcW w:w="3828" w:type="dxa"/>
          </w:tcPr>
          <w:p w14:paraId="6B17D5AE" w14:textId="77777777" w:rsidR="00BD2E99" w:rsidRDefault="00BD2E99" w:rsidP="00BD2E99">
            <w:pPr>
              <w:spacing w:after="0"/>
              <w:jc w:val="both"/>
              <w:rPr>
                <w:color w:val="000000"/>
              </w:rPr>
            </w:pPr>
            <w:r>
              <w:rPr>
                <w:color w:val="000000"/>
              </w:rPr>
              <w:t>Projekto statybos techninei priežiūrai</w:t>
            </w:r>
          </w:p>
        </w:tc>
        <w:tc>
          <w:tcPr>
            <w:tcW w:w="2963" w:type="dxa"/>
          </w:tcPr>
          <w:p w14:paraId="0C6D6A87" w14:textId="3D49035A" w:rsidR="00BD2E99" w:rsidRDefault="004E2A9D" w:rsidP="00BD2E99">
            <w:pPr>
              <w:spacing w:after="0"/>
              <w:jc w:val="both"/>
              <w:rPr>
                <w:color w:val="000000"/>
              </w:rPr>
            </w:pPr>
            <w:r>
              <w:t>4891,00</w:t>
            </w:r>
            <w:r w:rsidR="00577A80" w:rsidRPr="00DD08DC">
              <w:t xml:space="preserve"> </w:t>
            </w:r>
            <w:r w:rsidR="00BD2E99" w:rsidRPr="00DD08DC">
              <w:t>Eur</w:t>
            </w:r>
          </w:p>
        </w:tc>
        <w:tc>
          <w:tcPr>
            <w:tcW w:w="2963" w:type="dxa"/>
          </w:tcPr>
          <w:p w14:paraId="5C9C6953" w14:textId="77777777" w:rsidR="00BD2E99" w:rsidRDefault="00BD2E99" w:rsidP="00BD2E99">
            <w:pPr>
              <w:spacing w:after="0"/>
              <w:jc w:val="both"/>
              <w:rPr>
                <w:color w:val="000000"/>
              </w:rPr>
            </w:pPr>
            <w:r>
              <w:rPr>
                <w:color w:val="000000"/>
              </w:rPr>
              <w:t>100%</w:t>
            </w:r>
          </w:p>
        </w:tc>
      </w:tr>
      <w:tr w:rsidR="00BD2E99" w14:paraId="04251F03" w14:textId="77777777" w:rsidTr="00B41868">
        <w:tc>
          <w:tcPr>
            <w:tcW w:w="3828" w:type="dxa"/>
          </w:tcPr>
          <w:p w14:paraId="3D8E60CC" w14:textId="77777777" w:rsidR="00BD2E99" w:rsidRDefault="00BD2E99" w:rsidP="00BD2E99">
            <w:pPr>
              <w:spacing w:after="0"/>
              <w:jc w:val="both"/>
              <w:rPr>
                <w:color w:val="000000"/>
              </w:rPr>
            </w:pPr>
            <w:r>
              <w:rPr>
                <w:color w:val="000000"/>
              </w:rPr>
              <w:t>Statybos rangos darbams</w:t>
            </w:r>
          </w:p>
        </w:tc>
        <w:tc>
          <w:tcPr>
            <w:tcW w:w="2963" w:type="dxa"/>
          </w:tcPr>
          <w:p w14:paraId="1A2442CF" w14:textId="1926DD6E" w:rsidR="00BD2E99" w:rsidRDefault="004E2A9D" w:rsidP="00BD2E99">
            <w:pPr>
              <w:spacing w:after="0"/>
              <w:jc w:val="both"/>
              <w:rPr>
                <w:color w:val="000000"/>
              </w:rPr>
            </w:pPr>
            <w:r>
              <w:rPr>
                <w:sz w:val="22"/>
              </w:rPr>
              <w:t>141478,08</w:t>
            </w:r>
            <w:r w:rsidR="00577A80" w:rsidRPr="00DD08DC">
              <w:rPr>
                <w:sz w:val="22"/>
              </w:rPr>
              <w:t xml:space="preserve"> </w:t>
            </w:r>
            <w:r w:rsidR="00BD2E99">
              <w:rPr>
                <w:color w:val="000000"/>
              </w:rPr>
              <w:t>Eur</w:t>
            </w:r>
          </w:p>
        </w:tc>
        <w:tc>
          <w:tcPr>
            <w:tcW w:w="2963" w:type="dxa"/>
          </w:tcPr>
          <w:p w14:paraId="7C23CAB9" w14:textId="32FF7ADD" w:rsidR="00BD2E99" w:rsidRDefault="00BD2E99" w:rsidP="00BD2E99">
            <w:pPr>
              <w:spacing w:after="0"/>
              <w:jc w:val="both"/>
              <w:rPr>
                <w:color w:val="000000"/>
              </w:rPr>
            </w:pPr>
            <w:r>
              <w:rPr>
                <w:color w:val="000000"/>
              </w:rPr>
              <w:t>30% Energinį efektyvumą didinančioms priemonėms.</w:t>
            </w:r>
          </w:p>
        </w:tc>
      </w:tr>
    </w:tbl>
    <w:p w14:paraId="29C151F0" w14:textId="4A5996F5" w:rsidR="002B73A5" w:rsidRPr="00DD08DC" w:rsidRDefault="002B73A5" w:rsidP="00B41868">
      <w:pPr>
        <w:spacing w:after="0" w:line="240" w:lineRule="auto"/>
        <w:ind w:firstLine="567"/>
        <w:jc w:val="both"/>
      </w:pPr>
      <w:r>
        <w:rPr>
          <w:color w:val="000000"/>
        </w:rPr>
        <w:t xml:space="preserve">Daugiabučio namo atnaujinimo (modernizavimo) projekto įgyvendinimui naudotos lengvatinio kredito lėšos, kurios yra skiriamos kaip valstybės parama. Paskolos suma </w:t>
      </w:r>
      <w:r w:rsidR="004E2A9D">
        <w:t>464</w:t>
      </w:r>
      <w:r w:rsidR="005E1F6A">
        <w:t xml:space="preserve"> </w:t>
      </w:r>
      <w:r w:rsidR="004E2A9D">
        <w:t>679,92</w:t>
      </w:r>
      <w:r w:rsidRPr="00DD08DC">
        <w:t xml:space="preserve"> Eur.</w:t>
      </w:r>
    </w:p>
    <w:p w14:paraId="78714045" w14:textId="40AB423F" w:rsidR="00F111F2" w:rsidRPr="00DD08DC" w:rsidRDefault="00F111F2" w:rsidP="00F479A7">
      <w:pPr>
        <w:spacing w:after="0" w:line="240" w:lineRule="auto"/>
        <w:ind w:firstLine="567"/>
        <w:jc w:val="both"/>
      </w:pPr>
      <w:r w:rsidRPr="00DD08DC">
        <w:t xml:space="preserve">Po valstybės paramos suteikimo grąžinus finansuotojui dalį kredito, likutinė kredito dalis yra </w:t>
      </w:r>
      <w:r w:rsidR="004E2A9D">
        <w:t>323</w:t>
      </w:r>
      <w:r w:rsidR="005E1F6A">
        <w:t xml:space="preserve"> </w:t>
      </w:r>
      <w:r w:rsidR="004E2A9D">
        <w:t>201,84</w:t>
      </w:r>
      <w:r w:rsidR="002A5C7F">
        <w:t xml:space="preserve"> </w:t>
      </w:r>
      <w:r w:rsidRPr="00DD08DC">
        <w:t>Eur.</w:t>
      </w:r>
    </w:p>
    <w:p w14:paraId="2BBBA056" w14:textId="731CA3C4" w:rsidR="00487E97" w:rsidRDefault="00460752" w:rsidP="00B41868">
      <w:pPr>
        <w:spacing w:after="0" w:line="240" w:lineRule="auto"/>
        <w:ind w:firstLine="567"/>
        <w:jc w:val="both"/>
        <w:rPr>
          <w:color w:val="000000"/>
        </w:rPr>
      </w:pPr>
      <w:r>
        <w:rPr>
          <w:color w:val="000000"/>
        </w:rPr>
        <w:t>L</w:t>
      </w:r>
      <w:r w:rsidR="00487E97">
        <w:rPr>
          <w:color w:val="000000"/>
        </w:rPr>
        <w:t>engvatinio kredito metinė</w:t>
      </w:r>
      <w:r>
        <w:rPr>
          <w:color w:val="000000"/>
        </w:rPr>
        <w:t xml:space="preserve"> palūkanų norma:</w:t>
      </w:r>
      <w:r w:rsidR="00487E97">
        <w:rPr>
          <w:color w:val="000000"/>
        </w:rPr>
        <w:t xml:space="preserve"> </w:t>
      </w:r>
      <w:r>
        <w:rPr>
          <w:color w:val="000000"/>
        </w:rPr>
        <w:t xml:space="preserve">fiksuota </w:t>
      </w:r>
      <w:r w:rsidR="00487E97">
        <w:rPr>
          <w:color w:val="000000"/>
        </w:rPr>
        <w:t>3 procentų</w:t>
      </w:r>
      <w:r>
        <w:rPr>
          <w:color w:val="000000"/>
        </w:rPr>
        <w:t xml:space="preserve">. Paskolos grąžinimo būdas: linijinis. Paskolą suteikė UAB Viešųjų investicijų plėtros agentūra. </w:t>
      </w:r>
    </w:p>
    <w:p w14:paraId="5802D417" w14:textId="37E2D777" w:rsidR="00487E97" w:rsidRDefault="00CF1342" w:rsidP="00B41868">
      <w:pPr>
        <w:spacing w:after="0" w:line="240" w:lineRule="auto"/>
        <w:ind w:firstLine="567"/>
        <w:jc w:val="both"/>
        <w:rPr>
          <w:color w:val="000000"/>
        </w:rPr>
      </w:pPr>
      <w:r>
        <w:rPr>
          <w:color w:val="000000"/>
        </w:rPr>
        <w:t>Žemiau nurodytoje lentelėje yra pateikiamas investicijų (rangos darbams) tenkančių butui pagal valdomą plotą lėšų suma prieš ir po valstybės paramos suteikimo.</w:t>
      </w:r>
      <w:r w:rsidR="00410BA4">
        <w:rPr>
          <w:color w:val="000000"/>
        </w:rPr>
        <w:t>(Lentelė pridedama.)</w:t>
      </w:r>
    </w:p>
    <w:p w14:paraId="5087AE3C" w14:textId="77777777" w:rsidR="00810F7C" w:rsidRDefault="00CF1342" w:rsidP="00B41868">
      <w:pPr>
        <w:spacing w:after="0" w:line="240" w:lineRule="auto"/>
        <w:ind w:firstLine="567"/>
        <w:jc w:val="both"/>
        <w:rPr>
          <w:color w:val="000000"/>
          <w:szCs w:val="24"/>
        </w:rPr>
      </w:pPr>
      <w:r>
        <w:rPr>
          <w:color w:val="000000"/>
        </w:rPr>
        <w:t xml:space="preserve">Daugiabučio namo atnaujinimo (modernizavimo) projekto įgyvendinimo metu atliktiems </w:t>
      </w:r>
      <w:r w:rsidRPr="005A1754">
        <w:rPr>
          <w:color w:val="000000"/>
          <w:szCs w:val="24"/>
        </w:rPr>
        <w:t xml:space="preserve">statybos rangos darbams yra taikomas garantinis laikotarpis apibrėžtas LR statybos įstatyme ir LR civiliniam </w:t>
      </w:r>
    </w:p>
    <w:p w14:paraId="1493E055" w14:textId="2C158478" w:rsidR="00CF1342" w:rsidRPr="005A1754" w:rsidRDefault="00CF1342" w:rsidP="00B41868">
      <w:pPr>
        <w:spacing w:after="0" w:line="240" w:lineRule="auto"/>
        <w:ind w:firstLine="567"/>
        <w:jc w:val="both"/>
        <w:rPr>
          <w:color w:val="000000"/>
          <w:szCs w:val="24"/>
        </w:rPr>
      </w:pPr>
      <w:r w:rsidRPr="005A1754">
        <w:rPr>
          <w:color w:val="000000"/>
          <w:szCs w:val="24"/>
        </w:rPr>
        <w:t xml:space="preserve">kodekse, </w:t>
      </w:r>
      <w:proofErr w:type="spellStart"/>
      <w:r w:rsidRPr="005A1754">
        <w:rPr>
          <w:color w:val="000000"/>
          <w:szCs w:val="24"/>
        </w:rPr>
        <w:t>t.y</w:t>
      </w:r>
      <w:proofErr w:type="spellEnd"/>
      <w:r w:rsidR="005A1754" w:rsidRPr="005A1754">
        <w:rPr>
          <w:color w:val="000000"/>
          <w:szCs w:val="24"/>
        </w:rPr>
        <w:t>.:</w:t>
      </w:r>
    </w:p>
    <w:p w14:paraId="0811DD9F" w14:textId="77777777" w:rsidR="005A1754" w:rsidRPr="005A1754" w:rsidRDefault="005A1754" w:rsidP="00B41868">
      <w:pPr>
        <w:spacing w:after="0" w:line="240" w:lineRule="auto"/>
        <w:ind w:firstLine="720"/>
        <w:jc w:val="both"/>
        <w:rPr>
          <w:rFonts w:eastAsia="Times New Roman" w:cs="Times New Roman"/>
          <w:color w:val="000000"/>
          <w:szCs w:val="24"/>
          <w:lang w:eastAsia="lt-LT"/>
        </w:rPr>
      </w:pPr>
      <w:r w:rsidRPr="005A1754">
        <w:rPr>
          <w:rFonts w:eastAsia="Times New Roman" w:cs="Times New Roman"/>
          <w:color w:val="000000"/>
          <w:szCs w:val="24"/>
          <w:lang w:eastAsia="lt-LT"/>
        </w:rPr>
        <w:t>1. Rangovas, projektuotojas ar statybos techninis prižiūrėtojas atsako už objekto sugriuvimą ar defektus, jeigu objektas sugriuvo ar defektai buvo nustatyti per:</w:t>
      </w:r>
    </w:p>
    <w:p w14:paraId="306FCDD7" w14:textId="77777777" w:rsidR="005A1754" w:rsidRPr="005A1754" w:rsidRDefault="005A1754" w:rsidP="00B41868">
      <w:pPr>
        <w:spacing w:after="0" w:line="240" w:lineRule="auto"/>
        <w:ind w:firstLine="720"/>
        <w:jc w:val="both"/>
        <w:rPr>
          <w:rFonts w:eastAsia="Times New Roman" w:cs="Times New Roman"/>
          <w:color w:val="000000"/>
          <w:szCs w:val="24"/>
          <w:lang w:eastAsia="lt-LT"/>
        </w:rPr>
      </w:pPr>
      <w:bookmarkStart w:id="0" w:name="part_87a153405a754f7dbc92b548661d39e0"/>
      <w:bookmarkEnd w:id="0"/>
      <w:r w:rsidRPr="005A1754">
        <w:rPr>
          <w:rFonts w:eastAsia="Times New Roman" w:cs="Times New Roman"/>
          <w:color w:val="000000"/>
          <w:szCs w:val="24"/>
          <w:lang w:eastAsia="lt-LT"/>
        </w:rPr>
        <w:t>1) penkerius metus;</w:t>
      </w:r>
    </w:p>
    <w:p w14:paraId="4C3889F8" w14:textId="77777777" w:rsidR="005A1754" w:rsidRPr="005A1754" w:rsidRDefault="005A1754" w:rsidP="00B41868">
      <w:pPr>
        <w:spacing w:after="0" w:line="240" w:lineRule="auto"/>
        <w:ind w:firstLine="720"/>
        <w:jc w:val="both"/>
        <w:rPr>
          <w:rFonts w:eastAsia="Times New Roman" w:cs="Times New Roman"/>
          <w:color w:val="000000"/>
          <w:szCs w:val="24"/>
          <w:lang w:eastAsia="lt-LT"/>
        </w:rPr>
      </w:pPr>
      <w:bookmarkStart w:id="1" w:name="part_f1cd987c9fa04d49bf83e288273a1a3e"/>
      <w:bookmarkEnd w:id="1"/>
      <w:r w:rsidRPr="005A1754">
        <w:rPr>
          <w:rFonts w:eastAsia="Times New Roman" w:cs="Times New Roman"/>
          <w:color w:val="000000"/>
          <w:szCs w:val="24"/>
          <w:lang w:eastAsia="lt-LT"/>
        </w:rPr>
        <w:t>2) dešimt metų – esant paslėptų statinio elementų (konstrukcijų, vamzdynų ir kt.);</w:t>
      </w:r>
    </w:p>
    <w:p w14:paraId="3011D945" w14:textId="77777777" w:rsidR="005A1754" w:rsidRPr="005A1754" w:rsidRDefault="005A1754" w:rsidP="00B41868">
      <w:pPr>
        <w:spacing w:after="0" w:line="240" w:lineRule="auto"/>
        <w:ind w:firstLine="720"/>
        <w:jc w:val="both"/>
        <w:rPr>
          <w:rFonts w:eastAsia="Times New Roman" w:cs="Times New Roman"/>
          <w:color w:val="000000"/>
          <w:szCs w:val="24"/>
          <w:lang w:eastAsia="lt-LT"/>
        </w:rPr>
      </w:pPr>
      <w:bookmarkStart w:id="2" w:name="part_a68370e84abc4f92bfa2d992a5c4b418"/>
      <w:bookmarkEnd w:id="2"/>
      <w:r w:rsidRPr="005A1754">
        <w:rPr>
          <w:rFonts w:eastAsia="Times New Roman" w:cs="Times New Roman"/>
          <w:color w:val="000000"/>
          <w:szCs w:val="24"/>
          <w:lang w:eastAsia="lt-LT"/>
        </w:rPr>
        <w:t>3) dvidešimt metų – esant tyčia paslėptų defektų.</w:t>
      </w:r>
    </w:p>
    <w:p w14:paraId="37C8EE4E" w14:textId="77777777" w:rsidR="005A1754" w:rsidRDefault="000962DA" w:rsidP="00B41868">
      <w:pPr>
        <w:spacing w:after="0" w:line="240" w:lineRule="auto"/>
        <w:ind w:firstLine="567"/>
        <w:jc w:val="both"/>
        <w:rPr>
          <w:color w:val="000000"/>
        </w:rPr>
      </w:pPr>
      <w:r>
        <w:rPr>
          <w:color w:val="000000"/>
        </w:rPr>
        <w:t>Daugiabučio namo butų ir kitų patalpų savininkai pastebėję defektus atsiradusius po projekto įgyvendinimo turi kreiptis į daugiabučio namo bendrojo naudojimo objektų valdytoją.</w:t>
      </w:r>
    </w:p>
    <w:p w14:paraId="326AEFB1" w14:textId="77777777" w:rsidR="00CF1342" w:rsidRDefault="00CF1342" w:rsidP="00B41868">
      <w:pPr>
        <w:spacing w:after="0" w:line="240" w:lineRule="auto"/>
        <w:ind w:firstLine="567"/>
        <w:jc w:val="both"/>
        <w:rPr>
          <w:color w:val="000000"/>
        </w:rPr>
      </w:pPr>
    </w:p>
    <w:p w14:paraId="2122745B" w14:textId="3E7DB1B2" w:rsidR="000962DA" w:rsidRPr="00DD08DC" w:rsidRDefault="00CF1342" w:rsidP="00DD08DC">
      <w:pPr>
        <w:spacing w:after="0" w:line="360" w:lineRule="auto"/>
        <w:ind w:firstLine="567"/>
        <w:jc w:val="center"/>
        <w:rPr>
          <w:b/>
          <w:bCs/>
          <w:color w:val="000000"/>
          <w:sz w:val="22"/>
        </w:rPr>
      </w:pPr>
      <w:r w:rsidRPr="00DD08DC">
        <w:rPr>
          <w:b/>
          <w:bCs/>
          <w:color w:val="000000"/>
          <w:sz w:val="22"/>
        </w:rPr>
        <w:t>Ataskaitą parengė</w:t>
      </w:r>
      <w:r w:rsidR="005A1754" w:rsidRPr="00DD08DC">
        <w:rPr>
          <w:b/>
          <w:bCs/>
          <w:color w:val="000000"/>
          <w:sz w:val="22"/>
        </w:rPr>
        <w:t xml:space="preserve"> </w:t>
      </w:r>
      <w:r w:rsidR="005A1754" w:rsidRPr="00DD08DC">
        <w:rPr>
          <w:b/>
          <w:bCs/>
          <w:sz w:val="22"/>
        </w:rPr>
        <w:t>UAB „</w:t>
      </w:r>
      <w:r w:rsidR="00173C77" w:rsidRPr="00DD08DC">
        <w:rPr>
          <w:b/>
          <w:bCs/>
          <w:sz w:val="22"/>
        </w:rPr>
        <w:t>Komunalinių paslaugų centras</w:t>
      </w:r>
      <w:r w:rsidR="005A1754" w:rsidRPr="00DD08DC">
        <w:rPr>
          <w:b/>
          <w:bCs/>
          <w:sz w:val="22"/>
        </w:rPr>
        <w:t xml:space="preserve">“ </w:t>
      </w:r>
      <w:r w:rsidR="00B41868" w:rsidRPr="00DD08DC">
        <w:rPr>
          <w:b/>
          <w:bCs/>
          <w:color w:val="000000"/>
          <w:sz w:val="22"/>
        </w:rPr>
        <w:t xml:space="preserve">, Vytauto g. 71, Garliava, Kauno r. </w:t>
      </w:r>
      <w:r w:rsidR="00DD08DC" w:rsidRPr="00DD08DC">
        <w:rPr>
          <w:b/>
          <w:bCs/>
          <w:color w:val="000000"/>
          <w:sz w:val="22"/>
        </w:rPr>
        <w:t>tel. Nr. 8-37 393078</w:t>
      </w:r>
    </w:p>
    <w:sectPr w:rsidR="000962DA" w:rsidRPr="00DD08DC" w:rsidSect="00B33697">
      <w:pgSz w:w="16838" w:h="11906" w:orient="landscape"/>
      <w:pgMar w:top="1440" w:right="1440" w:bottom="84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35"/>
    <w:rsid w:val="000962DA"/>
    <w:rsid w:val="000A2189"/>
    <w:rsid w:val="000E07EA"/>
    <w:rsid w:val="00115CC5"/>
    <w:rsid w:val="001367F6"/>
    <w:rsid w:val="00173C77"/>
    <w:rsid w:val="001A5C99"/>
    <w:rsid w:val="001B7C46"/>
    <w:rsid w:val="001E5DA0"/>
    <w:rsid w:val="00201AD5"/>
    <w:rsid w:val="002A4AC8"/>
    <w:rsid w:val="002A5C7F"/>
    <w:rsid w:val="002B73A5"/>
    <w:rsid w:val="00323AB3"/>
    <w:rsid w:val="00336ABD"/>
    <w:rsid w:val="00353301"/>
    <w:rsid w:val="00360AE8"/>
    <w:rsid w:val="003B40AE"/>
    <w:rsid w:val="003F0912"/>
    <w:rsid w:val="00400C88"/>
    <w:rsid w:val="00401D0E"/>
    <w:rsid w:val="00410BA4"/>
    <w:rsid w:val="0041761F"/>
    <w:rsid w:val="00436AC3"/>
    <w:rsid w:val="00450E49"/>
    <w:rsid w:val="00460752"/>
    <w:rsid w:val="00487E97"/>
    <w:rsid w:val="004B2C6F"/>
    <w:rsid w:val="004E2A9D"/>
    <w:rsid w:val="00577A80"/>
    <w:rsid w:val="00580B6D"/>
    <w:rsid w:val="00591451"/>
    <w:rsid w:val="005A1754"/>
    <w:rsid w:val="005D21E0"/>
    <w:rsid w:val="005E1F6A"/>
    <w:rsid w:val="00620EE8"/>
    <w:rsid w:val="006938FD"/>
    <w:rsid w:val="00696EE7"/>
    <w:rsid w:val="006D69EA"/>
    <w:rsid w:val="00705C85"/>
    <w:rsid w:val="00713460"/>
    <w:rsid w:val="00761662"/>
    <w:rsid w:val="00796444"/>
    <w:rsid w:val="00810F7C"/>
    <w:rsid w:val="00851B66"/>
    <w:rsid w:val="008F2B4F"/>
    <w:rsid w:val="009322A4"/>
    <w:rsid w:val="009A2DB4"/>
    <w:rsid w:val="009E0935"/>
    <w:rsid w:val="00A27148"/>
    <w:rsid w:val="00A43222"/>
    <w:rsid w:val="00A53E5A"/>
    <w:rsid w:val="00A95409"/>
    <w:rsid w:val="00AC04CA"/>
    <w:rsid w:val="00B2322D"/>
    <w:rsid w:val="00B33697"/>
    <w:rsid w:val="00B41868"/>
    <w:rsid w:val="00B679A4"/>
    <w:rsid w:val="00B94695"/>
    <w:rsid w:val="00BD2E99"/>
    <w:rsid w:val="00BD3B0A"/>
    <w:rsid w:val="00C452DF"/>
    <w:rsid w:val="00C61CE8"/>
    <w:rsid w:val="00C9515B"/>
    <w:rsid w:val="00CB034C"/>
    <w:rsid w:val="00CB3707"/>
    <w:rsid w:val="00CF1342"/>
    <w:rsid w:val="00DA52DF"/>
    <w:rsid w:val="00DC6C96"/>
    <w:rsid w:val="00DD08DC"/>
    <w:rsid w:val="00DE7237"/>
    <w:rsid w:val="00E10D60"/>
    <w:rsid w:val="00E81B37"/>
    <w:rsid w:val="00E91FB9"/>
    <w:rsid w:val="00EF2BBB"/>
    <w:rsid w:val="00F0652C"/>
    <w:rsid w:val="00F111F2"/>
    <w:rsid w:val="00F479A7"/>
    <w:rsid w:val="00F5282A"/>
    <w:rsid w:val="00F55146"/>
    <w:rsid w:val="00F8277D"/>
    <w:rsid w:val="00F84902"/>
    <w:rsid w:val="00FC0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DC3C"/>
  <w15:chartTrackingRefBased/>
  <w15:docId w15:val="{9BA4A464-743C-432E-9504-DA5E1380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C88"/>
    <w:pPr>
      <w:spacing w:after="40"/>
    </w:pPr>
    <w:rPr>
      <w:rFonts w:ascii="Times New Roman" w:hAnsi="Times New Roman"/>
      <w:sz w:val="24"/>
    </w:rPr>
  </w:style>
  <w:style w:type="paragraph" w:styleId="Antrat1">
    <w:name w:val="heading 1"/>
    <w:basedOn w:val="prastasis"/>
    <w:next w:val="prastasis"/>
    <w:link w:val="Antrat1Diagrama"/>
    <w:uiPriority w:val="9"/>
    <w:qFormat/>
    <w:rsid w:val="009E0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0935"/>
    <w:rPr>
      <w:rFonts w:asciiTheme="majorHAnsi" w:eastAsiaTheme="majorEastAsia" w:hAnsiTheme="majorHAnsi" w:cstheme="majorBidi"/>
      <w:color w:val="2F5496" w:themeColor="accent1" w:themeShade="BF"/>
      <w:sz w:val="32"/>
      <w:szCs w:val="32"/>
    </w:rPr>
  </w:style>
  <w:style w:type="table" w:styleId="Lentelstinklelis">
    <w:name w:val="Table Grid"/>
    <w:basedOn w:val="prastojilentel"/>
    <w:uiPriority w:val="39"/>
    <w:rsid w:val="001A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962DA"/>
    <w:rPr>
      <w:color w:val="0563C1" w:themeColor="hyperlink"/>
      <w:u w:val="single"/>
    </w:rPr>
  </w:style>
  <w:style w:type="character" w:styleId="Neapdorotaspaminjimas">
    <w:name w:val="Unresolved Mention"/>
    <w:basedOn w:val="Numatytasispastraiposriftas"/>
    <w:uiPriority w:val="99"/>
    <w:semiHidden/>
    <w:unhideWhenUsed/>
    <w:rsid w:val="00096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694">
      <w:bodyDiv w:val="1"/>
      <w:marLeft w:val="0"/>
      <w:marRight w:val="0"/>
      <w:marTop w:val="0"/>
      <w:marBottom w:val="0"/>
      <w:divBdr>
        <w:top w:val="none" w:sz="0" w:space="0" w:color="auto"/>
        <w:left w:val="none" w:sz="0" w:space="0" w:color="auto"/>
        <w:bottom w:val="none" w:sz="0" w:space="0" w:color="auto"/>
        <w:right w:val="none" w:sz="0" w:space="0" w:color="auto"/>
      </w:divBdr>
      <w:divsChild>
        <w:div w:id="324016190">
          <w:marLeft w:val="0"/>
          <w:marRight w:val="0"/>
          <w:marTop w:val="0"/>
          <w:marBottom w:val="0"/>
          <w:divBdr>
            <w:top w:val="none" w:sz="0" w:space="0" w:color="auto"/>
            <w:left w:val="none" w:sz="0" w:space="0" w:color="auto"/>
            <w:bottom w:val="none" w:sz="0" w:space="0" w:color="auto"/>
            <w:right w:val="none" w:sz="0" w:space="0" w:color="auto"/>
          </w:divBdr>
        </w:div>
        <w:div w:id="306906494">
          <w:marLeft w:val="0"/>
          <w:marRight w:val="0"/>
          <w:marTop w:val="0"/>
          <w:marBottom w:val="0"/>
          <w:divBdr>
            <w:top w:val="none" w:sz="0" w:space="0" w:color="auto"/>
            <w:left w:val="none" w:sz="0" w:space="0" w:color="auto"/>
            <w:bottom w:val="none" w:sz="0" w:space="0" w:color="auto"/>
            <w:right w:val="none" w:sz="0" w:space="0" w:color="auto"/>
          </w:divBdr>
        </w:div>
        <w:div w:id="1275944333">
          <w:marLeft w:val="0"/>
          <w:marRight w:val="0"/>
          <w:marTop w:val="0"/>
          <w:marBottom w:val="0"/>
          <w:divBdr>
            <w:top w:val="none" w:sz="0" w:space="0" w:color="auto"/>
            <w:left w:val="none" w:sz="0" w:space="0" w:color="auto"/>
            <w:bottom w:val="none" w:sz="0" w:space="0" w:color="auto"/>
            <w:right w:val="none" w:sz="0" w:space="0" w:color="auto"/>
          </w:divBdr>
        </w:div>
      </w:divsChild>
    </w:div>
    <w:div w:id="96412839">
      <w:bodyDiv w:val="1"/>
      <w:marLeft w:val="0"/>
      <w:marRight w:val="0"/>
      <w:marTop w:val="0"/>
      <w:marBottom w:val="0"/>
      <w:divBdr>
        <w:top w:val="none" w:sz="0" w:space="0" w:color="auto"/>
        <w:left w:val="none" w:sz="0" w:space="0" w:color="auto"/>
        <w:bottom w:val="none" w:sz="0" w:space="0" w:color="auto"/>
        <w:right w:val="none" w:sz="0" w:space="0" w:color="auto"/>
      </w:divBdr>
    </w:div>
    <w:div w:id="792792191">
      <w:bodyDiv w:val="1"/>
      <w:marLeft w:val="0"/>
      <w:marRight w:val="0"/>
      <w:marTop w:val="0"/>
      <w:marBottom w:val="0"/>
      <w:divBdr>
        <w:top w:val="none" w:sz="0" w:space="0" w:color="auto"/>
        <w:left w:val="none" w:sz="0" w:space="0" w:color="auto"/>
        <w:bottom w:val="none" w:sz="0" w:space="0" w:color="auto"/>
        <w:right w:val="none" w:sz="0" w:space="0" w:color="auto"/>
      </w:divBdr>
    </w:div>
    <w:div w:id="792863934">
      <w:bodyDiv w:val="1"/>
      <w:marLeft w:val="0"/>
      <w:marRight w:val="0"/>
      <w:marTop w:val="0"/>
      <w:marBottom w:val="0"/>
      <w:divBdr>
        <w:top w:val="none" w:sz="0" w:space="0" w:color="auto"/>
        <w:left w:val="none" w:sz="0" w:space="0" w:color="auto"/>
        <w:bottom w:val="none" w:sz="0" w:space="0" w:color="auto"/>
        <w:right w:val="none" w:sz="0" w:space="0" w:color="auto"/>
      </w:divBdr>
    </w:div>
    <w:div w:id="1554389161">
      <w:bodyDiv w:val="1"/>
      <w:marLeft w:val="0"/>
      <w:marRight w:val="0"/>
      <w:marTop w:val="0"/>
      <w:marBottom w:val="0"/>
      <w:divBdr>
        <w:top w:val="none" w:sz="0" w:space="0" w:color="auto"/>
        <w:left w:val="none" w:sz="0" w:space="0" w:color="auto"/>
        <w:bottom w:val="none" w:sz="0" w:space="0" w:color="auto"/>
        <w:right w:val="none" w:sz="0" w:space="0" w:color="auto"/>
      </w:divBdr>
    </w:div>
    <w:div w:id="20533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rkp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8865-422C-4517-9B07-E0B431D4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3767</Words>
  <Characters>2148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Smaidžiūnas</dc:creator>
  <cp:keywords/>
  <dc:description/>
  <cp:lastModifiedBy>RKPC</cp:lastModifiedBy>
  <cp:revision>14</cp:revision>
  <cp:lastPrinted>2021-06-02T07:00:00Z</cp:lastPrinted>
  <dcterms:created xsi:type="dcterms:W3CDTF">2021-03-26T08:59:00Z</dcterms:created>
  <dcterms:modified xsi:type="dcterms:W3CDTF">2022-01-17T13:09:00Z</dcterms:modified>
</cp:coreProperties>
</file>